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4" w:rsidRPr="00A70D34" w:rsidRDefault="00A70D3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АДМИНИСТРАЦИЯ Г. ВОЛОГДЫ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от 19 октября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70D34">
        <w:rPr>
          <w:rFonts w:ascii="Times New Roman" w:hAnsi="Times New Roman" w:cs="Times New Roman"/>
          <w:sz w:val="26"/>
          <w:szCs w:val="26"/>
        </w:rPr>
        <w:t xml:space="preserve"> 1651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ОБ УТВЕРЖДЕНИИ ПОРЯДКА ОСУЩЕСТВЛЕНИЯ ПРОВЕРКИ ДОСТАТОЧНОСТИ,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НАДЕЖНОСТИ И ЛИКВИДНОСТИ ОБЕСПЕЧЕНИЯ ПРИ ПРЕДОСТАВЛЕНИИ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МУНИЦИПАЛЬНОЙ ГАРАНТИИ ГОРОДСКОГО ОКРУГА ГОРОДА ВОЛОГДЫ,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А ТАКЖЕ 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И ЛИКВИДНОСТЬЮ ПРЕДОСТАВЛЕННОГО ОБЕСПЕЧЕНИЯ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ПОСЛЕ ПРЕДОСТАВЛЕНИЯ МУНИЦИПАЛЬНОЙ ГАРАНТИИ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>
        <w:r w:rsidRPr="00A70D34">
          <w:rPr>
            <w:rFonts w:ascii="Times New Roman" w:hAnsi="Times New Roman" w:cs="Times New Roman"/>
            <w:sz w:val="26"/>
            <w:szCs w:val="26"/>
          </w:rPr>
          <w:t>статьей 115.2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на основании </w:t>
      </w:r>
      <w:hyperlink r:id="rId9">
        <w:r w:rsidRPr="00A70D34">
          <w:rPr>
            <w:rFonts w:ascii="Times New Roman" w:hAnsi="Times New Roman" w:cs="Times New Roman"/>
            <w:sz w:val="26"/>
            <w:szCs w:val="26"/>
          </w:rPr>
          <w:t>статей 27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>
        <w:r w:rsidRPr="00A70D34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города Вологды постановляю: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>
        <w:r w:rsidRPr="00A70D3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осуществления проверки достаточности, надежности и ликвидности обеспечения при предоставлении муниципальной гарантии городского округа города Вологды, а также 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предоставленного обеспечения после предоставления муниципальной гарантии городского округа города Вологды.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2. Признать утратившими силу постановления Главы города Вологды:</w:t>
      </w:r>
    </w:p>
    <w:p w:rsidR="00A70D34" w:rsidRPr="00A70D34" w:rsidRDefault="00A70D34" w:rsidP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от 17 ноября 2008 года </w:t>
      </w:r>
      <w:hyperlink r:id="rId1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A70D34">
          <w:rPr>
            <w:rFonts w:ascii="Times New Roman" w:hAnsi="Times New Roman" w:cs="Times New Roman"/>
            <w:sz w:val="26"/>
            <w:szCs w:val="26"/>
          </w:rPr>
          <w:t xml:space="preserve"> 6736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D34">
        <w:rPr>
          <w:rFonts w:ascii="Times New Roman" w:hAnsi="Times New Roman" w:cs="Times New Roman"/>
          <w:sz w:val="26"/>
          <w:szCs w:val="26"/>
        </w:rPr>
        <w:t xml:space="preserve">Об утверждении Порядка оценки надежности (ликвидности) банковской гарантии, поручительства, предоставляемых в обеспечение исполнения обязательств перед муниципальным образованием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D34">
        <w:rPr>
          <w:rFonts w:ascii="Times New Roman" w:hAnsi="Times New Roman" w:cs="Times New Roman"/>
          <w:sz w:val="26"/>
          <w:szCs w:val="26"/>
        </w:rPr>
        <w:t>Город Вологда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0D34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от 20 января 2009 года </w:t>
      </w:r>
      <w:hyperlink r:id="rId12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A70D34">
          <w:rPr>
            <w:rFonts w:ascii="Times New Roman" w:hAnsi="Times New Roman" w:cs="Times New Roman"/>
            <w:sz w:val="26"/>
            <w:szCs w:val="26"/>
          </w:rPr>
          <w:t xml:space="preserve"> 220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D34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Главы города Вологды от 17 ноября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70D34">
        <w:rPr>
          <w:rFonts w:ascii="Times New Roman" w:hAnsi="Times New Roman" w:cs="Times New Roman"/>
          <w:sz w:val="26"/>
          <w:szCs w:val="26"/>
        </w:rPr>
        <w:t xml:space="preserve"> 6736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D34">
        <w:rPr>
          <w:rFonts w:ascii="Times New Roman" w:hAnsi="Times New Roman" w:cs="Times New Roman"/>
          <w:sz w:val="26"/>
          <w:szCs w:val="26"/>
        </w:rPr>
        <w:t xml:space="preserve">Об утверждении Порядка оценки надежности (ликвидности) банковской гарантии, поручительства, предоставляемых в обеспечение исполнения обязательств перед муниципальным образованием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D34">
        <w:rPr>
          <w:rFonts w:ascii="Times New Roman" w:hAnsi="Times New Roman" w:cs="Times New Roman"/>
          <w:sz w:val="26"/>
          <w:szCs w:val="26"/>
        </w:rPr>
        <w:t>Город Вологда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0D34">
        <w:rPr>
          <w:rFonts w:ascii="Times New Roman" w:hAnsi="Times New Roman" w:cs="Times New Roman"/>
          <w:sz w:val="26"/>
          <w:szCs w:val="26"/>
        </w:rPr>
        <w:t>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от 11 декабря 2009 года </w:t>
      </w:r>
      <w:hyperlink r:id="rId13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A70D34">
          <w:rPr>
            <w:rFonts w:ascii="Times New Roman" w:hAnsi="Times New Roman" w:cs="Times New Roman"/>
            <w:sz w:val="26"/>
            <w:szCs w:val="26"/>
          </w:rPr>
          <w:t xml:space="preserve"> 6707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D3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Главы города Вологды от 17 ноября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70D34">
        <w:rPr>
          <w:rFonts w:ascii="Times New Roman" w:hAnsi="Times New Roman" w:cs="Times New Roman"/>
          <w:sz w:val="26"/>
          <w:szCs w:val="26"/>
        </w:rPr>
        <w:t xml:space="preserve"> 6736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0D34">
        <w:rPr>
          <w:rFonts w:ascii="Times New Roman" w:hAnsi="Times New Roman" w:cs="Times New Roman"/>
          <w:sz w:val="26"/>
          <w:szCs w:val="26"/>
        </w:rPr>
        <w:t>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D34">
        <w:rPr>
          <w:rFonts w:ascii="Times New Roman" w:hAnsi="Times New Roman" w:cs="Times New Roman"/>
          <w:sz w:val="26"/>
          <w:szCs w:val="26"/>
        </w:rPr>
        <w:t>Вологодские новости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0D34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D3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0D34">
        <w:rPr>
          <w:rFonts w:ascii="Times New Roman" w:hAnsi="Times New Roman" w:cs="Times New Roman"/>
          <w:sz w:val="26"/>
          <w:szCs w:val="26"/>
        </w:rPr>
        <w:t>.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Мэр г. Вологды</w:t>
      </w:r>
    </w:p>
    <w:p w:rsidR="00A70D34" w:rsidRPr="00A70D34" w:rsidRDefault="00A70D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С.А.ВОРОПАНОВ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70D34" w:rsidRPr="00A70D34" w:rsidRDefault="00A70D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A70D34" w:rsidRPr="00A70D34" w:rsidRDefault="00A70D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A70D34" w:rsidRPr="00A70D34" w:rsidRDefault="00A70D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от 19 октября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70D34">
        <w:rPr>
          <w:rFonts w:ascii="Times New Roman" w:hAnsi="Times New Roman" w:cs="Times New Roman"/>
          <w:sz w:val="26"/>
          <w:szCs w:val="26"/>
        </w:rPr>
        <w:t xml:space="preserve"> 1651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A70D34">
        <w:rPr>
          <w:rFonts w:ascii="Times New Roman" w:hAnsi="Times New Roman" w:cs="Times New Roman"/>
          <w:sz w:val="26"/>
          <w:szCs w:val="26"/>
        </w:rPr>
        <w:t>ПОРЯДОК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ОСУЩЕСТВЛЕНИЯ ПРОВЕРКИ ДОСТАТОЧНОСТИ, НАДЕЖНОСТИ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И ЛИКВИДНОСТИ ОБЕСПЕЧЕНИЯ ПРИ ПРЕДОСТАВЛЕНИИ МУНИЦИПАЛЬНОЙ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ГАРАНТИИ ГОРОДСКОГО ОКРУГА ГОРОДА ВОЛОГДЫ, А ТАКЖЕ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0D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ПРЕДОСТАВЛЕННОГО ОБЕСПЕЧЕНИЯ ПОСЛЕ ПРЕДОСТАВЛЕНИЯ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МУНИЦИПАЛЬНОЙ ГАРАНТИИ ГОРОДСКОГО ОКРУГА ГОРОДА ВОЛОГДЫ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</w:t>
      </w:r>
      <w:hyperlink r:id="rId14">
        <w:r w:rsidRPr="00A70D34">
          <w:rPr>
            <w:rFonts w:ascii="Times New Roman" w:hAnsi="Times New Roman" w:cs="Times New Roman"/>
            <w:sz w:val="26"/>
            <w:szCs w:val="26"/>
          </w:rPr>
          <w:t>абзацем вторым пункта 3 статьи 115.2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процедуру осуществления: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D34">
        <w:rPr>
          <w:rFonts w:ascii="Times New Roman" w:hAnsi="Times New Roman" w:cs="Times New Roman"/>
          <w:sz w:val="26"/>
          <w:szCs w:val="26"/>
        </w:rPr>
        <w:t>проверки достаточности, надежности и ликвидности банковской гарантии и поручительства юридических лиц, государственной (муниципальной) гарантии, государственной гарантии иностранного государства, залога имущества предоставляемого принципалом, третьим лицом в качестве обеспечения исполнения обязательств принципала по удовлетворению регрессного требования гаранта к принципалу, возникшего в связи с исполнением в полном объеме или в какой-либо части муниципальной гарантии городского округа города Вологды (далее - муниципальная гарантия) в целях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гарантии;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D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предоставленного обеспечения после предоставления муниципальной гарантии.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Под достаточностью, надежностью и ликвидностью обеспечения в целях настоящего Порядка понимается способность гаранта, поручителя своевременно и в полном объеме исполнить обязательства, принятые в обеспечение принципала - получателя муниципальной гарантии, по удовлетворению регрессного требования гаранта к принципалу, возникшего в связи с исполнением в полном объеме или в какой-либо части обязательств, принятых за принципала по муниципальной гарантии.</w:t>
      </w:r>
      <w:proofErr w:type="gramEnd"/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1.3. Проверка достаточности, надежности и ликвидности обеспечения предоставляемого при предоставлении муниципальной гарантии осуществляется Департаментом финансов Администрации города Вологды (далее - Департамент финансов) в течение 10 рабочих дней со дня получения от органа Администрации города Вологды документов установленных: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75">
        <w:r w:rsidRPr="00A70D34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Порядка, если в качестве обеспечения исполнения </w:t>
      </w:r>
      <w:r w:rsidRPr="00A70D34">
        <w:rPr>
          <w:rFonts w:ascii="Times New Roman" w:hAnsi="Times New Roman" w:cs="Times New Roman"/>
          <w:sz w:val="26"/>
          <w:szCs w:val="26"/>
        </w:rPr>
        <w:lastRenderedPageBreak/>
        <w:t>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перед гарантом предлагается банковская гарантия;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99">
        <w:r w:rsidRPr="00A70D34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Порядка, если в качестве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перед гарантом предлагается поручительство юридического лица;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14">
        <w:r w:rsidRPr="00A70D34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Порядка, если в качестве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перед гарантом предлагается государственная (муниципальная) гарантия;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25">
        <w:r w:rsidRPr="00A70D34">
          <w:rPr>
            <w:rFonts w:ascii="Times New Roman" w:hAnsi="Times New Roman" w:cs="Times New Roman"/>
            <w:sz w:val="26"/>
            <w:szCs w:val="26"/>
          </w:rPr>
          <w:t>пунктом 5.3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Порядка, если в качестве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перед гарантом предлагается государственная гарантия иностранного государства;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3">
        <w:r w:rsidRPr="00A70D34">
          <w:rPr>
            <w:rFonts w:ascii="Times New Roman" w:hAnsi="Times New Roman" w:cs="Times New Roman"/>
            <w:sz w:val="26"/>
            <w:szCs w:val="26"/>
          </w:rPr>
          <w:t>пунктом 6.3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Порядка, если в качестве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перед гарантом предлагается залог имущества.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обеспечения после предоставления муниципальной гарантии осуществляется Департаментом финансов ежегодно до прекращения действия муниципальной гарантии. Контроль осуществляется в течение 10 рабочих дней со дня получения Департаментом финансов от принципала и (или) бенефициара документов установленных: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76">
        <w:r w:rsidRPr="00A70D34">
          <w:rPr>
            <w:rFonts w:ascii="Times New Roman" w:hAnsi="Times New Roman" w:cs="Times New Roman"/>
            <w:sz w:val="26"/>
            <w:szCs w:val="26"/>
          </w:rPr>
          <w:t>пунктом 2.4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Порядка, если в качестве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перед гарантом предлагается банковская гарантия;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00">
        <w:r w:rsidRPr="00A70D34">
          <w:rPr>
            <w:rFonts w:ascii="Times New Roman" w:hAnsi="Times New Roman" w:cs="Times New Roman"/>
            <w:sz w:val="26"/>
            <w:szCs w:val="26"/>
          </w:rPr>
          <w:t>пунктом 3.5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Порядка, если в качестве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перед гарантом предлагается поручительство юридического лица.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Принципал и (или) бенефициар направляет документы, установленные </w:t>
      </w:r>
      <w:hyperlink w:anchor="P76">
        <w:r w:rsidRPr="00A70D34">
          <w:rPr>
            <w:rFonts w:ascii="Times New Roman" w:hAnsi="Times New Roman" w:cs="Times New Roman"/>
            <w:sz w:val="26"/>
            <w:szCs w:val="26"/>
          </w:rPr>
          <w:t>пунктами 2.4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00">
        <w:r w:rsidRPr="00A70D34">
          <w:rPr>
            <w:rFonts w:ascii="Times New Roman" w:hAnsi="Times New Roman" w:cs="Times New Roman"/>
            <w:sz w:val="26"/>
            <w:szCs w:val="26"/>
          </w:rPr>
          <w:t>3.5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Порядка, не позднее 1 мая текущего финансового года.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2. Проверка (контроль) достаточности,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надежности и ликвидности банковской гарантии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2.1. Проверка (контроль) достаточности банковской гарантии заключается в определении соответствия объема, предоставляемого (предоставленного) обеспечения, к минимальному объему (сумме)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принципала, установленному муниципальным правовым актом (далее - Порядок определения минимального объема).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2.2. Гарант на день представления документов, установленных </w:t>
      </w:r>
      <w:hyperlink w:anchor="P75">
        <w:r w:rsidRPr="00A70D34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порядка, должен соответствовать одновременно следующим требованиям: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D34">
        <w:rPr>
          <w:rFonts w:ascii="Times New Roman" w:hAnsi="Times New Roman" w:cs="Times New Roman"/>
          <w:sz w:val="26"/>
          <w:szCs w:val="26"/>
        </w:rPr>
        <w:t xml:space="preserve">иметь действующую лицензию Центрального банка Российской Федерации на </w:t>
      </w:r>
      <w:r w:rsidRPr="00A70D34">
        <w:rPr>
          <w:rFonts w:ascii="Times New Roman" w:hAnsi="Times New Roman" w:cs="Times New Roman"/>
          <w:sz w:val="26"/>
          <w:szCs w:val="26"/>
        </w:rPr>
        <w:lastRenderedPageBreak/>
        <w:t>осуществление банковских операций, в том числе на предоставление банковских гарантий;</w:t>
      </w:r>
      <w:proofErr w:type="gramEnd"/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соблюдать обязательные нормативы, установленные Центральным банком Российской Федерации в соответствии с Федеральным </w:t>
      </w:r>
      <w:hyperlink r:id="rId15">
        <w:r w:rsidRPr="00A70D3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от 10 июля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70D34">
        <w:rPr>
          <w:rFonts w:ascii="Times New Roman" w:hAnsi="Times New Roman" w:cs="Times New Roman"/>
          <w:sz w:val="26"/>
          <w:szCs w:val="26"/>
        </w:rPr>
        <w:t xml:space="preserve"> 86-ФЗ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D34">
        <w:rPr>
          <w:rFonts w:ascii="Times New Roman" w:hAnsi="Times New Roman" w:cs="Times New Roman"/>
          <w:sz w:val="26"/>
          <w:szCs w:val="26"/>
        </w:rPr>
        <w:t>О Центральном банке Российской Федерации (Банке России)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0D34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в течение последних 12 месяцев;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не иметь просроченной (неурегулированной) задолженности по денежным обязательствам перед городским округом городом Вологдой;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иметь стоимость чистых активов (собственных средств) не менее величины, составляющей трехкратную сумму предоставляемой банковской гарантии;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в отношении гаранта не возбуждено производство по делу о несостоятельности (банкротстве), гарант не находится в процессе реорганизации или ликвидации.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Банковская гарантия должна соответствовать следующим условиям: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должна быть безотзывной, оформлена в письменной форме;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не предусматривать права передачи третьему лицу обязательств по банковской гарантии без согласия городского округа города Вологды;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срок действия должен быть не менее срока действия муниципальной гарантии, увеличенный на три месяца.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Банковская гарантия признается надежной, если гарант и банковская гарантия соответствуют требованиям, указанным в настоящем пункте.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5"/>
      <w:bookmarkEnd w:id="2"/>
      <w:r w:rsidRPr="00A70D34">
        <w:rPr>
          <w:rFonts w:ascii="Times New Roman" w:hAnsi="Times New Roman" w:cs="Times New Roman"/>
          <w:sz w:val="26"/>
          <w:szCs w:val="26"/>
        </w:rPr>
        <w:t xml:space="preserve">2.3. Проверка достаточности, надежности и ликвидности банковской гарантии осуществляется на основании документов, установленных </w:t>
      </w:r>
      <w:hyperlink r:id="rId16">
        <w:r w:rsidRPr="00A70D34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7">
        <w:r w:rsidRPr="00A70D34">
          <w:rPr>
            <w:rFonts w:ascii="Times New Roman" w:hAnsi="Times New Roman" w:cs="Times New Roman"/>
            <w:sz w:val="26"/>
            <w:szCs w:val="26"/>
          </w:rPr>
          <w:t>2.9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перечня документов, установленного Порядком предоставления муниципальных гарантий, утвержденным постановлением Администрации города Вологды от 4 декабря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70D34">
        <w:rPr>
          <w:rFonts w:ascii="Times New Roman" w:hAnsi="Times New Roman" w:cs="Times New Roman"/>
          <w:sz w:val="26"/>
          <w:szCs w:val="26"/>
        </w:rPr>
        <w:t xml:space="preserve"> 9720 (с последующими изменениями) (далее - Порядок предоставления муниципальных гарантий).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  <w:r w:rsidRPr="00A70D34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банковской гарантии осуществляется на основании следующих документов: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лиц, по состоянию не позднее месяца до дня представления документов;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справка налогового органа о состоянии расчетов гаранта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 и иных обязательных платежей, по состоянию на дату не позднее месяца до дня </w:t>
      </w:r>
      <w:r w:rsidRPr="00A70D34">
        <w:rPr>
          <w:rFonts w:ascii="Times New Roman" w:hAnsi="Times New Roman" w:cs="Times New Roman"/>
          <w:sz w:val="26"/>
          <w:szCs w:val="26"/>
        </w:rPr>
        <w:lastRenderedPageBreak/>
        <w:t>представления документов;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справка арбитражного суда о возбуждении (</w:t>
      </w:r>
      <w:proofErr w:type="spellStart"/>
      <w:r w:rsidRPr="00A70D34">
        <w:rPr>
          <w:rFonts w:ascii="Times New Roman" w:hAnsi="Times New Roman" w:cs="Times New Roman"/>
          <w:sz w:val="26"/>
          <w:szCs w:val="26"/>
        </w:rPr>
        <w:t>невозбуждении</w:t>
      </w:r>
      <w:proofErr w:type="spellEnd"/>
      <w:r w:rsidRPr="00A70D34">
        <w:rPr>
          <w:rFonts w:ascii="Times New Roman" w:hAnsi="Times New Roman" w:cs="Times New Roman"/>
          <w:sz w:val="26"/>
          <w:szCs w:val="26"/>
        </w:rPr>
        <w:t>) производства по делу о несостоятельности (банкротстве) гаранта на дату не позднее месяца до дня представления документов;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информация о размере собственного капитала гаранта, а также о выполнении обязательных нормативов, минимальных размеров уставного капитала и собственных средств (капитала), обязательных резервных требований, установленных Центральным банком Российской Федерации, за отчетный год.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3. Проверка (контроль) достаточности, надежности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и ликвидности поручительства юридического лица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3.1. Проверка (контроль) достаточности поручительства юридического лица заключается в определении соответствия объема, предоставляемого (предоставленного) обеспечения, к минимальному объему (сумме)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принципала, установленному в Порядке определения минимального объема.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3.2. В рамках проведения проверки (контроля) надежности и ликвидности поручительства юридического лица Департамент финансов готовит заключение о финансовом состоянии поручителя в соответствии с </w:t>
      </w:r>
      <w:hyperlink r:id="rId18">
        <w:r w:rsidRPr="00A70D3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проведения анализа финансового состояния принципала в целях предоставления гарантии городского округа города Вологды, утвержденным постановлением Главы города Вологды от 17 ноября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70D34">
        <w:rPr>
          <w:rFonts w:ascii="Times New Roman" w:hAnsi="Times New Roman" w:cs="Times New Roman"/>
          <w:sz w:val="26"/>
          <w:szCs w:val="26"/>
        </w:rPr>
        <w:t xml:space="preserve"> 6735 (с последующими изменениями).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3.3. Поручитель на день представления документов, установленных </w:t>
      </w:r>
      <w:hyperlink w:anchor="P99">
        <w:r w:rsidRPr="00A70D34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Порядка, должен соответствовать одновременно следующим требованиям: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финансовая отчетность за последний отчетный год признана в аудиторском заключении достоверной;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не иметь просроченной (неурегулированной) задолженности по денежным обязательствам перед городским округом городом Вологдой;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иметь стоимость чистых активов не менее величины, составляющей трехкратную сумму предоставляемого поручительства;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в отношении поручителя не возбуждено производство по делу о несостоятельности (банкротстве), поручитель не находится в процессе реорганизации или ликвидации;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иметь удовлетворительное финансовое состояние поручителя.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lastRenderedPageBreak/>
        <w:t>Договор поручительства должен соответствовать следующим условиям: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должен быть безотзывным;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не должен предусматривать права передачи третьему лицу обязательств по поручительству юридического лица без согласия городского округа города Вологды;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срок действия должен быть не менее срока действия муниципальной гарантии, увеличенный на три месяца.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Поручительство юридического лица признается надежным, если поручитель и договор поручительства соответствуют требованиям, указанным в настоящем пункте.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9"/>
      <w:bookmarkEnd w:id="4"/>
      <w:r w:rsidRPr="00A70D34">
        <w:rPr>
          <w:rFonts w:ascii="Times New Roman" w:hAnsi="Times New Roman" w:cs="Times New Roman"/>
          <w:sz w:val="26"/>
          <w:szCs w:val="26"/>
        </w:rPr>
        <w:t xml:space="preserve">3.4. Проверка достаточности, надежности и ликвидности поручительства юридического лица осуществляется на основании документов, установленных </w:t>
      </w:r>
      <w:hyperlink r:id="rId19">
        <w:r w:rsidRPr="00A70D34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>
        <w:r w:rsidRPr="00A70D34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>
        <w:r w:rsidRPr="00A70D34">
          <w:rPr>
            <w:rFonts w:ascii="Times New Roman" w:hAnsi="Times New Roman" w:cs="Times New Roman"/>
            <w:sz w:val="26"/>
            <w:szCs w:val="26"/>
          </w:rPr>
          <w:t>2.10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перечня документов, установленного Порядком предоставления муниципальных гарантий.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 w:rsidRPr="00A70D34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поручительства юридического лица осуществляется на основании следующих документов: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лиц, по состоянию не позднее месяца до дня представления документов;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справка налогового органа о состоянии расчетов поручителя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 и иных обязательных платежей, по состоянию не позднее месяца до дня представления документов;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справка арбитражного суда о возбуждении (</w:t>
      </w:r>
      <w:proofErr w:type="spellStart"/>
      <w:r w:rsidRPr="00A70D34">
        <w:rPr>
          <w:rFonts w:ascii="Times New Roman" w:hAnsi="Times New Roman" w:cs="Times New Roman"/>
          <w:sz w:val="26"/>
          <w:szCs w:val="26"/>
        </w:rPr>
        <w:t>невозбуждении</w:t>
      </w:r>
      <w:proofErr w:type="spellEnd"/>
      <w:r w:rsidRPr="00A70D34">
        <w:rPr>
          <w:rFonts w:ascii="Times New Roman" w:hAnsi="Times New Roman" w:cs="Times New Roman"/>
          <w:sz w:val="26"/>
          <w:szCs w:val="26"/>
        </w:rPr>
        <w:t>) производства по делу о несостоятельности (банкротстве) поручителя, по состоянию не позднее месяца до дня представления документов;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аудиторское заключение о достоверности бухгалтерской отчетности поручителя за отчетный год;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D34">
        <w:rPr>
          <w:rFonts w:ascii="Times New Roman" w:hAnsi="Times New Roman" w:cs="Times New Roman"/>
          <w:sz w:val="26"/>
          <w:szCs w:val="26"/>
        </w:rPr>
        <w:t xml:space="preserve">бухгалтерскую отчетность поручителя за отчетный год с отметкой налогового органа о ее принятии, включающую в себя бухгалтерский баланс (форма по </w:t>
      </w:r>
      <w:hyperlink r:id="rId22">
        <w:r w:rsidRPr="00A70D34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0710001), отчет о финансовых результатах (форма по </w:t>
      </w:r>
      <w:hyperlink r:id="rId23">
        <w:r w:rsidRPr="00A70D34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0710002), отчет об изменениях капитала (форма по </w:t>
      </w:r>
      <w:hyperlink r:id="rId24">
        <w:r w:rsidRPr="00A70D34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0710004), отчет о движении денежных средств (форма по </w:t>
      </w:r>
      <w:hyperlink r:id="rId25">
        <w:r w:rsidRPr="00A70D34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0710005) и отчет о целевом использовании средств (форма по </w:t>
      </w:r>
      <w:hyperlink r:id="rId26">
        <w:r w:rsidRPr="00A70D34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0710003), пояснения к бухгалтерской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отчетности.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4. Проверка (контроль) достаточности, надежности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и ликвидности государственной (муниципальной) гарантии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4.1. Проверка (контроль) достаточности государственной (муниципальной) </w:t>
      </w:r>
      <w:r w:rsidRPr="00A70D34">
        <w:rPr>
          <w:rFonts w:ascii="Times New Roman" w:hAnsi="Times New Roman" w:cs="Times New Roman"/>
          <w:sz w:val="26"/>
          <w:szCs w:val="26"/>
        </w:rPr>
        <w:lastRenderedPageBreak/>
        <w:t>гарантии заключается в определении соответствия объема, предоставляемого (предоставленного) обеспечения, к минимальному объему (сумме)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принципала, установленному в Порядке определения минимального объема.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4.2. Проверка (контроль) надежности и ликвидности государственной (муниципальной) гарантии заключается в соответствии государственной (муниципальной) гарантии следующим условиям: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является безотзывной, совершенной в письменной форме;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срок действия должен быть не менее срока действия муниципальной гарантии, увеличенной на три месяца.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4"/>
      <w:bookmarkEnd w:id="6"/>
      <w:r w:rsidRPr="00A70D34">
        <w:rPr>
          <w:rFonts w:ascii="Times New Roman" w:hAnsi="Times New Roman" w:cs="Times New Roman"/>
          <w:sz w:val="26"/>
          <w:szCs w:val="26"/>
        </w:rPr>
        <w:t>4.3. Проверка достаточности, надежности и ликвидности государственной (муниципальной) гарантии осуществляется путем рассмотрения проекта государственной или муниципальной гарантии.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государственной (муниципальной) гарантии осуществляется путем установления наличия сведений об указанной государственной (муниципальной) гарантии в соответствующем законе субъекта Российской Федерации о бюджете субъекта Российской Федерации или решении представительного органа муниципального образования о местном бюджете (далее - Закон (решении) о бюджете). Законом (решением) о бюджете должны быть установлены бюджетные ассигнования на возможное исполнение муниципальных гарантий.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5. Проверка (контроль) достаточности,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надежности и ликвидности государственной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гарантии иностранного государства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5.1. Проверка (контроль) достаточности государственной гарантии иностранного государства заключается в определении соответствия объема, предоставляемого (предоставленного) обеспечения, к минимальному объему (сумме)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принципала, установленному в Порядке определения минимального объема.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5.2. Проверка (контроль) надежности и ликвидности государственной гарантии иностранного государства заключается в соответствии государственной гарантии иностранного государства следующим условиям: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является безотзывной, совершенной в письменной форме;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срок действия должен быть не менее срока действия муниципальной гарантии, увеличенной на три месяца.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5"/>
      <w:bookmarkEnd w:id="7"/>
      <w:r w:rsidRPr="00A70D34">
        <w:rPr>
          <w:rFonts w:ascii="Times New Roman" w:hAnsi="Times New Roman" w:cs="Times New Roman"/>
          <w:sz w:val="26"/>
          <w:szCs w:val="26"/>
        </w:rPr>
        <w:t xml:space="preserve">5.3. Проверка достаточности, надежности и ликвидности государственной </w:t>
      </w:r>
      <w:r w:rsidRPr="00A70D34">
        <w:rPr>
          <w:rFonts w:ascii="Times New Roman" w:hAnsi="Times New Roman" w:cs="Times New Roman"/>
          <w:sz w:val="26"/>
          <w:szCs w:val="26"/>
        </w:rPr>
        <w:lastRenderedPageBreak/>
        <w:t>гарантии иностранного государства осуществляется путем рассмотрения проекта гарантии иностранного государства.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5.4. Государственная гарантия иностранного государства в рамках 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признается достаточной, надежной, ликвидной по факту ее выдачи.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6. Проверка (контроль) достаточности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и ликвидности залога имущества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6.1. Проверка (контроль) достаточности залога имущества заключается в определении соответствия объема, предоставляемого (предоставленного) обеспечения, к минимальному объему (сумме) обеспечения исполнения обязатель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принципала, установленному в Порядке определения минимального объема.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6.2. Имущество признается ликвидным, если оценка рыночной стоимости (с выводами о ликвидности) имущества, передаваемого в залог, осуществлена в соответствии с </w:t>
      </w:r>
      <w:hyperlink r:id="rId27">
        <w:r w:rsidRPr="00A70D34">
          <w:rPr>
            <w:rFonts w:ascii="Times New Roman" w:hAnsi="Times New Roman" w:cs="Times New Roman"/>
            <w:sz w:val="26"/>
            <w:szCs w:val="26"/>
          </w:rPr>
          <w:t>абзацем седьмым пункта 3 статьи 93.2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33"/>
      <w:bookmarkEnd w:id="8"/>
      <w:r w:rsidRPr="00A70D34">
        <w:rPr>
          <w:rFonts w:ascii="Times New Roman" w:hAnsi="Times New Roman" w:cs="Times New Roman"/>
          <w:sz w:val="26"/>
          <w:szCs w:val="26"/>
        </w:rPr>
        <w:t xml:space="preserve">6.3. Проверка достаточности и ликвидности залога имущества осуществляется на основании документов, установленных </w:t>
      </w:r>
      <w:hyperlink r:id="rId28">
        <w:r w:rsidRPr="00A70D34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перечня документов, установленных Порядком предоставления муниципальных гарантий.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6.4. Залог имущества в рамках 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достаточностью и ликвидностью признается достаточным и ликвидным по факту его выдачи.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136"/>
      <w:bookmarkEnd w:id="9"/>
      <w:r w:rsidRPr="00A70D34">
        <w:rPr>
          <w:rFonts w:ascii="Times New Roman" w:hAnsi="Times New Roman" w:cs="Times New Roman"/>
          <w:sz w:val="26"/>
          <w:szCs w:val="26"/>
        </w:rPr>
        <w:t>7. Порядок действий при выявлении недостаточности</w:t>
      </w:r>
    </w:p>
    <w:p w:rsidR="00A70D34" w:rsidRPr="00A70D34" w:rsidRDefault="00A7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предоставленного принципалом обеспечения</w:t>
      </w:r>
    </w:p>
    <w:p w:rsidR="00A70D34" w:rsidRPr="00A70D34" w:rsidRDefault="00A70D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0D34" w:rsidRPr="00A70D34" w:rsidRDefault="00A7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Pr="00A70D34">
        <w:rPr>
          <w:rFonts w:ascii="Times New Roman" w:hAnsi="Times New Roman" w:cs="Times New Roman"/>
          <w:sz w:val="26"/>
          <w:szCs w:val="26"/>
        </w:rPr>
        <w:t xml:space="preserve">В случае если по результатам мероприятий, указанных в настоящем Порядке, выявлена недостаточность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</w:t>
      </w:r>
      <w:hyperlink r:id="rId29">
        <w:r w:rsidRPr="00A70D3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законодательством Российской Федерации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</w:t>
      </w:r>
      <w:proofErr w:type="gramEnd"/>
      <w:r w:rsidRPr="00A70D34">
        <w:rPr>
          <w:rFonts w:ascii="Times New Roman" w:hAnsi="Times New Roman" w:cs="Times New Roman"/>
          <w:sz w:val="26"/>
          <w:szCs w:val="26"/>
        </w:rPr>
        <w:t xml:space="preserve"> гаранта к принципалу банковскую гарантию или поручительство), принципал обязан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Порядком определения минимального объема в течение 30 календарных дней со дня выявления такого несоответствия.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7.2. В случае неисполнения или ненадлежащего исполнения принципалом указанной обязанности принципал несет ответственность, установленную </w:t>
      </w:r>
      <w:r w:rsidRPr="00A70D34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договором о предоставлении муниципальной гарантии.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>7.3.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A70D34" w:rsidRPr="00A70D34" w:rsidRDefault="00A70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34">
        <w:rPr>
          <w:rFonts w:ascii="Times New Roman" w:hAnsi="Times New Roman" w:cs="Times New Roman"/>
          <w:sz w:val="26"/>
          <w:szCs w:val="26"/>
        </w:rPr>
        <w:t xml:space="preserve">7.4. Неисполнение принципалом установленной </w:t>
      </w:r>
      <w:hyperlink w:anchor="P136">
        <w:r w:rsidRPr="00A70D34">
          <w:rPr>
            <w:rFonts w:ascii="Times New Roman" w:hAnsi="Times New Roman" w:cs="Times New Roman"/>
            <w:sz w:val="26"/>
            <w:szCs w:val="26"/>
          </w:rPr>
          <w:t>разделом 7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настоящего Порядка обязанности приравнивается к неисполнению денежных обязательств перед гарантом. К принципалу, не исполнившему указанную обязанность, применяются положения, предусмотренные </w:t>
      </w:r>
      <w:hyperlink r:id="rId30">
        <w:r w:rsidRPr="00A70D34">
          <w:rPr>
            <w:rFonts w:ascii="Times New Roman" w:hAnsi="Times New Roman" w:cs="Times New Roman"/>
            <w:sz w:val="26"/>
            <w:szCs w:val="26"/>
          </w:rPr>
          <w:t>абзацем вторым пункта 1 статьи 93.2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>
        <w:r w:rsidRPr="00A70D34">
          <w:rPr>
            <w:rFonts w:ascii="Times New Roman" w:hAnsi="Times New Roman" w:cs="Times New Roman"/>
            <w:sz w:val="26"/>
            <w:szCs w:val="26"/>
          </w:rPr>
          <w:t>абзацем четвертым пункта 1.1 статьи 115.2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>
        <w:r w:rsidRPr="00A70D34">
          <w:rPr>
            <w:rFonts w:ascii="Times New Roman" w:hAnsi="Times New Roman" w:cs="Times New Roman"/>
            <w:sz w:val="26"/>
            <w:szCs w:val="26"/>
          </w:rPr>
          <w:t>пунктом 17 статьи 241</w:t>
        </w:r>
      </w:hyperlink>
      <w:r w:rsidRPr="00A70D3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для лиц, имеющих просроченную (неурегулированную) задолженность по денежным обязательствам перед гарантом.</w:t>
      </w:r>
    </w:p>
    <w:p w:rsidR="0085611A" w:rsidRPr="00A70D34" w:rsidRDefault="0085611A">
      <w:pPr>
        <w:rPr>
          <w:rFonts w:ascii="Times New Roman" w:hAnsi="Times New Roman" w:cs="Times New Roman"/>
          <w:sz w:val="26"/>
          <w:szCs w:val="26"/>
        </w:rPr>
      </w:pPr>
    </w:p>
    <w:sectPr w:rsidR="0085611A" w:rsidRPr="00A70D34" w:rsidSect="00A70D34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34" w:rsidRDefault="00A70D34" w:rsidP="00A70D34">
      <w:pPr>
        <w:spacing w:after="0" w:line="240" w:lineRule="auto"/>
      </w:pPr>
      <w:r>
        <w:separator/>
      </w:r>
    </w:p>
  </w:endnote>
  <w:endnote w:type="continuationSeparator" w:id="0">
    <w:p w:rsidR="00A70D34" w:rsidRDefault="00A70D34" w:rsidP="00A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34" w:rsidRDefault="00A70D34" w:rsidP="00A70D34">
      <w:pPr>
        <w:spacing w:after="0" w:line="240" w:lineRule="auto"/>
      </w:pPr>
      <w:r>
        <w:separator/>
      </w:r>
    </w:p>
  </w:footnote>
  <w:footnote w:type="continuationSeparator" w:id="0">
    <w:p w:rsidR="00A70D34" w:rsidRDefault="00A70D34" w:rsidP="00A7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874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0D34" w:rsidRPr="00A70D34" w:rsidRDefault="00A70D34">
        <w:pPr>
          <w:pStyle w:val="a3"/>
          <w:jc w:val="center"/>
          <w:rPr>
            <w:rFonts w:ascii="Times New Roman" w:hAnsi="Times New Roman" w:cs="Times New Roman"/>
          </w:rPr>
        </w:pPr>
        <w:r w:rsidRPr="00A70D34">
          <w:rPr>
            <w:rFonts w:ascii="Times New Roman" w:hAnsi="Times New Roman" w:cs="Times New Roman"/>
          </w:rPr>
          <w:fldChar w:fldCharType="begin"/>
        </w:r>
        <w:r w:rsidRPr="00A70D34">
          <w:rPr>
            <w:rFonts w:ascii="Times New Roman" w:hAnsi="Times New Roman" w:cs="Times New Roman"/>
          </w:rPr>
          <w:instrText>PAGE   \* MERGEFORMAT</w:instrText>
        </w:r>
        <w:r w:rsidRPr="00A70D3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70D34">
          <w:rPr>
            <w:rFonts w:ascii="Times New Roman" w:hAnsi="Times New Roman" w:cs="Times New Roman"/>
          </w:rPr>
          <w:fldChar w:fldCharType="end"/>
        </w:r>
      </w:p>
    </w:sdtContent>
  </w:sdt>
  <w:p w:rsidR="00A70D34" w:rsidRDefault="00A70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4"/>
    <w:rsid w:val="0085611A"/>
    <w:rsid w:val="00A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0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D34"/>
  </w:style>
  <w:style w:type="paragraph" w:styleId="a5">
    <w:name w:val="footer"/>
    <w:basedOn w:val="a"/>
    <w:link w:val="a6"/>
    <w:uiPriority w:val="99"/>
    <w:unhideWhenUsed/>
    <w:rsid w:val="00A7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0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D34"/>
  </w:style>
  <w:style w:type="paragraph" w:styleId="a5">
    <w:name w:val="footer"/>
    <w:basedOn w:val="a"/>
    <w:link w:val="a6"/>
    <w:uiPriority w:val="99"/>
    <w:unhideWhenUsed/>
    <w:rsid w:val="00A7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4B9C28941AF5EC248FC0047B28AD398B276E23272AD5C0776F0552CD47FEC8D2394D558AFE67B78AD4102CD8AA690FRCO3N" TargetMode="External"/><Relationship Id="rId18" Type="http://schemas.openxmlformats.org/officeDocument/2006/relationships/hyperlink" Target="consultantplus://offline/ref=244B9C28941AF5EC248FC0047B28AD398B276E23222BDBC276625858C51EF2CAD53612508DEF67B68FCA1328C2A33D5C849E1279F715EFB6C50D179FR4O3N" TargetMode="External"/><Relationship Id="rId26" Type="http://schemas.openxmlformats.org/officeDocument/2006/relationships/hyperlink" Target="consultantplus://offline/ref=244B9C28941AF5EC248FDE096D44F33D8A2839272520D7972D305E0F9A4EF49F87764C09CEAE74B68FD4132CC4RAOB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44B9C28941AF5EC248FC0047B28AD398B276E232122DAC876665858C51EF2CAD53612508DEF67B68FCA1125CEA33D5C849E1279F715EFB6C50D179FR4O3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4B9C28941AF5EC248FC0047B28AD398B276E232722DAC9786F0552CD47FEC8D2394D558AFE67B78AD4102CD8AA690FRCO3N" TargetMode="External"/><Relationship Id="rId17" Type="http://schemas.openxmlformats.org/officeDocument/2006/relationships/hyperlink" Target="consultantplus://offline/ref=244B9C28941AF5EC248FC0047B28AD398B276E232122DAC876665858C51EF2CAD53612508DEF67B68FCA1125C3A33D5C849E1279F715EFB6C50D179FR4O3N" TargetMode="External"/><Relationship Id="rId25" Type="http://schemas.openxmlformats.org/officeDocument/2006/relationships/hyperlink" Target="consultantplus://offline/ref=244B9C28941AF5EC248FDE096D44F33D8A2839272520D7972D305E0F9A4EF49F87764C09CEAE74B68FD4132CC4RAOBN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B9C28941AF5EC248FC0047B28AD398B276E232122DAC876665858C51EF2CAD53612508DEF67B68FCA1124C1A33D5C849E1279F715EFB6C50D179FR4O3N" TargetMode="External"/><Relationship Id="rId20" Type="http://schemas.openxmlformats.org/officeDocument/2006/relationships/hyperlink" Target="consultantplus://offline/ref=244B9C28941AF5EC248FC0047B28AD398B276E232122DAC876665858C51EF2CAD53612508DEF67B68FCA1125C2A33D5C849E1279F715EFB6C50D179FR4O3N" TargetMode="External"/><Relationship Id="rId29" Type="http://schemas.openxmlformats.org/officeDocument/2006/relationships/hyperlink" Target="consultantplus://offline/ref=244B9C28941AF5EC248FDE096D44F33D8A29342C2621D7972D305E0F9A4EF49F87764C09CEAE74B68FD4132CC4RAO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4B9C28941AF5EC248FC0047B28AD398B276E23272BD9C2726F0552CD47FEC8D2394D558AFE67B78AD4102CD8AA690FRCO3N" TargetMode="External"/><Relationship Id="rId24" Type="http://schemas.openxmlformats.org/officeDocument/2006/relationships/hyperlink" Target="consultantplus://offline/ref=244B9C28941AF5EC248FDE096D44F33D8A2839272520D7972D305E0F9A4EF49F87764C09CEAE74B68FD4132CC4RAOBN" TargetMode="External"/><Relationship Id="rId32" Type="http://schemas.openxmlformats.org/officeDocument/2006/relationships/hyperlink" Target="consultantplus://offline/ref=244B9C28941AF5EC248FDE096D44F33D8A29342C2621D7972D305E0F9A4EF49F95761400C9AF6DBCDB9B5579CBA86C13C1CB017BF209REO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4B9C28941AF5EC248FDE096D44F33D8A2931272226D7972D305E0F9A4EF49F87764C09CEAE74B68FD4132CC4RAOBN" TargetMode="External"/><Relationship Id="rId23" Type="http://schemas.openxmlformats.org/officeDocument/2006/relationships/hyperlink" Target="consultantplus://offline/ref=244B9C28941AF5EC248FDE096D44F33D8A2839272520D7972D305E0F9A4EF49F87764C09CEAE74B68FD4132CC4RAOBN" TargetMode="External"/><Relationship Id="rId28" Type="http://schemas.openxmlformats.org/officeDocument/2006/relationships/hyperlink" Target="consultantplus://offline/ref=244B9C28941AF5EC248FC0047B28AD398B276E232122DAC876665858C51EF2CAD53612508DEF67B68FCA102CC4A33D5C849E1279F715EFB6C50D179FR4O3N" TargetMode="External"/><Relationship Id="rId10" Type="http://schemas.openxmlformats.org/officeDocument/2006/relationships/hyperlink" Target="consultantplus://offline/ref=244B9C28941AF5EC248FC0047B28AD398B276E232122D5C170605858C51EF2CAD53612508DEF67B68FCC182DCEA33D5C849E1279F715EFB6C50D179FR4O3N" TargetMode="External"/><Relationship Id="rId19" Type="http://schemas.openxmlformats.org/officeDocument/2006/relationships/hyperlink" Target="consultantplus://offline/ref=244B9C28941AF5EC248FC0047B28AD398B276E232122DAC876665858C51EF2CAD53612508DEF67B68FCA1124C1A33D5C849E1279F715EFB6C50D179FR4O3N" TargetMode="External"/><Relationship Id="rId31" Type="http://schemas.openxmlformats.org/officeDocument/2006/relationships/hyperlink" Target="consultantplus://offline/ref=244B9C28941AF5EC248FDE096D44F33D8A29342C2621D7972D305E0F9A4EF49F95761401CBA86ABCDB9B5579CBA86C13C1CB017BF209REO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B9C28941AF5EC248FC0047B28AD398B276E232122D5C170605858C51EF2CAD53612508DEF67B68FCD152EC2A33D5C849E1279F715EFB6C50D179FR4O3N" TargetMode="External"/><Relationship Id="rId14" Type="http://schemas.openxmlformats.org/officeDocument/2006/relationships/hyperlink" Target="consultantplus://offline/ref=244B9C28941AF5EC248FDE096D44F33D8A29342C2621D7972D305E0F9A4EF49F95761401CBA86EBCDB9B5579CBA86C13C1CB017BF209REODN" TargetMode="External"/><Relationship Id="rId22" Type="http://schemas.openxmlformats.org/officeDocument/2006/relationships/hyperlink" Target="consultantplus://offline/ref=244B9C28941AF5EC248FDE096D44F33D8A2839272520D7972D305E0F9A4EF49F87764C09CEAE74B68FD4132CC4RAOBN" TargetMode="External"/><Relationship Id="rId27" Type="http://schemas.openxmlformats.org/officeDocument/2006/relationships/hyperlink" Target="consultantplus://offline/ref=244B9C28941AF5EC248FDE096D44F33D8A29342C2621D7972D305E0F9A4EF49F95761401CEAF69BCDB9B5579CBA86C13C1CB017BF209REODN" TargetMode="External"/><Relationship Id="rId30" Type="http://schemas.openxmlformats.org/officeDocument/2006/relationships/hyperlink" Target="consultantplus://offline/ref=244B9C28941AF5EC248FDE096D44F33D8A29342C2621D7972D305E0F9A4EF49F95761401CBA26CBCDB9B5579CBA86C13C1CB017BF209REOD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44B9C28941AF5EC248FDE096D44F33D8A29342C2621D7972D305E0F9A4EF49F95761401CBA86EBCDB9B5579CBA86C13C1CB017BF209REO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4A8D-8B23-4770-9116-B73023EB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2023-10-05T13:14:00Z</dcterms:created>
  <dcterms:modified xsi:type="dcterms:W3CDTF">2023-10-05T13:17:00Z</dcterms:modified>
</cp:coreProperties>
</file>