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AD" w:rsidRPr="00D375AD" w:rsidRDefault="00D375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АДМИНИСТРАЦИЯ Г. ВОЛОГДЫ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от 14 ноября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1596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75AD" w:rsidRPr="00D375AD" w:rsidRDefault="00D375A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75AD" w:rsidRPr="00D37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17.02.2020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174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15.10.2020 </w:t>
            </w: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1570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18.02.2021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168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19.07.2021 </w:t>
            </w:r>
            <w:hyperlink r:id="rId1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1050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01.09.2021 </w:t>
            </w:r>
            <w:hyperlink r:id="rId1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1355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12.11.2021 </w:t>
            </w: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1768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27.12.2021 </w:t>
            </w:r>
            <w:hyperlink r:id="rId13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2024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11.02.2022 </w:t>
            </w:r>
            <w:hyperlink r:id="rId14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164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28.02.2022 </w:t>
            </w:r>
            <w:hyperlink r:id="rId15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07.07.2022 </w:t>
            </w:r>
            <w:hyperlink r:id="rId16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994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19.12.2022 </w:t>
            </w:r>
            <w:hyperlink r:id="rId1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2043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28.02.2023 </w:t>
            </w:r>
            <w:hyperlink r:id="rId1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258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14.03.2023 </w:t>
            </w:r>
            <w:hyperlink r:id="rId1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314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2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29.08.2023 </w:t>
            </w:r>
            <w:hyperlink r:id="rId2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1462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22">
        <w:r w:rsidRPr="00D375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3">
        <w:r w:rsidRPr="00D375A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 от 1 августа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5542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на основании </w:t>
      </w:r>
      <w:hyperlink r:id="rId24">
        <w:r w:rsidRPr="00D375AD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Pr="00D375AD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постановляю:</w:t>
      </w: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19.07.2021 </w:t>
      </w:r>
      <w:hyperlink r:id="rId2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1050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, от 12.11.2021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1768</w:t>
        </w:r>
      </w:hyperlink>
      <w:r w:rsidRPr="00D375AD">
        <w:rPr>
          <w:rFonts w:ascii="Times New Roman" w:hAnsi="Times New Roman" w:cs="Times New Roman"/>
          <w:sz w:val="24"/>
          <w:szCs w:val="24"/>
        </w:rPr>
        <w:t>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36">
        <w:r w:rsidRPr="00D375A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муниципальными финансами 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>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D375A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19.07.2021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1050)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Департамент финансов Администрации города Вологды.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Вологодские 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,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и вступает в силу с 1 января 2020 года.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Мэр г. Вологды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С.А.ВОРОПАНОВ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Утверждена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от 14 ноября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1596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375A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75AD" w:rsidRPr="00D375AD" w:rsidRDefault="00D375A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75AD" w:rsidRPr="00D37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17.02.2020 </w:t>
            </w:r>
            <w:hyperlink r:id="rId2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174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15.10.2020 </w:t>
            </w:r>
            <w:hyperlink r:id="rId3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1570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18.02.2021 </w:t>
            </w:r>
            <w:hyperlink r:id="rId3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168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19.07.2021 </w:t>
            </w:r>
            <w:hyperlink r:id="rId32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1050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01.09.2021 </w:t>
            </w:r>
            <w:hyperlink r:id="rId33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1355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12.11.2021 </w:t>
            </w:r>
            <w:hyperlink r:id="rId34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1768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27.12.2021 </w:t>
            </w:r>
            <w:hyperlink r:id="rId35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2024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11.02.2022 </w:t>
            </w:r>
            <w:hyperlink r:id="rId36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164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28.02.2022 </w:t>
            </w:r>
            <w:hyperlink r:id="rId3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07.07.2022 </w:t>
            </w:r>
            <w:hyperlink r:id="rId3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994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19.12.2022 </w:t>
            </w:r>
            <w:hyperlink r:id="rId3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2043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28.02.2023 </w:t>
            </w:r>
            <w:hyperlink r:id="rId4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258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14.03.2023 </w:t>
            </w:r>
            <w:hyperlink r:id="rId4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314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42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29.08.2023 </w:t>
            </w:r>
            <w:hyperlink r:id="rId43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1462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D375AD" w:rsidRPr="00D375AD">
        <w:tc>
          <w:tcPr>
            <w:tcW w:w="260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городского округа города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D375AD" w:rsidRPr="00D375AD">
        <w:tc>
          <w:tcPr>
            <w:tcW w:w="9071" w:type="dxa"/>
            <w:gridSpan w:val="2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19.07.2021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1050)</w:t>
            </w:r>
          </w:p>
        </w:tc>
      </w:tr>
      <w:tr w:rsidR="00D375AD" w:rsidRPr="00D375A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463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Вологды</w:t>
            </w:r>
          </w:p>
        </w:tc>
      </w:tr>
      <w:tr w:rsidR="00D375AD" w:rsidRPr="00D375AD">
        <w:tc>
          <w:tcPr>
            <w:tcW w:w="260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Административный департамент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совершенствования управленческих процессов Администрации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информации и общественных связей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историко-культурного наследия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массового спорта Администрации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бухгалтерия, обслуживающая муниципальные учреждения города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органам Администрации города Вологды учреждения и предприятия, осуществляющие закупки в рамках Федерального </w:t>
            </w:r>
            <w:hyperlink r:id="rId45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последующими изменениями)</w:t>
            </w:r>
          </w:p>
        </w:tc>
      </w:tr>
      <w:tr w:rsidR="00D375AD" w:rsidRPr="00D375AD">
        <w:tc>
          <w:tcPr>
            <w:tcW w:w="9071" w:type="dxa"/>
            <w:gridSpan w:val="2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г. Вологды от 19.12.2022 </w:t>
            </w:r>
            <w:hyperlink r:id="rId46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2043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4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5AD" w:rsidRPr="00D375AD">
        <w:tc>
          <w:tcPr>
            <w:tcW w:w="260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финансами городского округа города Вологды</w:t>
            </w:r>
          </w:p>
        </w:tc>
      </w:tr>
      <w:tr w:rsidR="00D375AD" w:rsidRPr="00D375AD">
        <w:tc>
          <w:tcPr>
            <w:tcW w:w="9071" w:type="dxa"/>
            <w:gridSpan w:val="2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8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19.07.2021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1050)</w:t>
            </w:r>
          </w:p>
        </w:tc>
      </w:tr>
      <w:tr w:rsidR="00D375AD" w:rsidRPr="00D375A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63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доходной базы местного бюджета;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сохранение уровня долговой устойчивости;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муниципальных финансов</w:t>
            </w:r>
          </w:p>
        </w:tc>
      </w:tr>
      <w:tr w:rsidR="00D375AD" w:rsidRPr="00D375A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63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D375AD" w:rsidRPr="00D375AD">
        <w:tc>
          <w:tcPr>
            <w:tcW w:w="260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Прирост налоговых и неналоговых доходов в местный бюджет;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бюджетного эффекта от реализации </w:t>
            </w:r>
            <w:hyperlink r:id="rId49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общем объеме расходов бюджета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Вологды, формируемых в рамках муниципальных программ, к общему объему расходов бюджета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подведомственных органам Администрации города Вологды, передавших функции ведения бюджетного (бухгалтерского) учета в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муниципальных средств, израсходованных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безальтернативных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в общем объеме муниципальных закупок;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города Вологды, за исключением объема расходов, осуществляемых за счет субвенций, предоставляемых из областного бюджета;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актуализированной информации информационного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степень выполнения графика реализации муниципальной программы;</w:t>
            </w:r>
          </w:p>
        </w:tc>
      </w:tr>
      <w:tr w:rsidR="00D375AD" w:rsidRPr="00D375AD">
        <w:tc>
          <w:tcPr>
            <w:tcW w:w="9071" w:type="dxa"/>
            <w:gridSpan w:val="2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г. Вологды от 28.02.2022 </w:t>
            </w:r>
            <w:hyperlink r:id="rId5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5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5AD" w:rsidRPr="00D375AD">
        <w:tc>
          <w:tcPr>
            <w:tcW w:w="260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- 1836927,4 тыс. рублей, в том числе за счет средств бюджета города Вологды - 1775731,8 тыс. рублей, в том числе по годам реализации: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2020 год - 254332,8 тыс. рублей;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2021 год - 196993,0 тыс. рублей;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2022 год - 226604,0 тыс. рублей;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2023 год - 366072,0 тыс. рублей;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2024 год - 365865,0 тыс. рублей;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2025 год - 365865,0 тыс. рублей</w:t>
            </w:r>
          </w:p>
        </w:tc>
      </w:tr>
      <w:tr w:rsidR="00D375AD" w:rsidRPr="00D375AD">
        <w:tc>
          <w:tcPr>
            <w:tcW w:w="9071" w:type="dxa"/>
            <w:gridSpan w:val="2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29.08.2023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1462)</w:t>
            </w:r>
          </w:p>
        </w:tc>
      </w:tr>
      <w:tr w:rsidR="00D375AD" w:rsidRPr="00D375AD">
        <w:tc>
          <w:tcPr>
            <w:tcW w:w="260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Прирост налоговых и неналоговых доходов в местный бюджет на 1% ежегодно;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hyperlink r:id="rId53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объема просроченной кредиторской задолженности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до 0.76% от общего объема расходов бюджета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увеличение доли расходов бюджета города Вологды, формируемых в рамках муниципальных программ, до 96.1% от общего объема расходов бюджета города Вологды;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доли учреждений, подведомственных органам Администрации города Вологды, передавших функции ведения бюджетного (бухгалтерского) учета в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 на уровне 100%;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степени выполнения графика реализации муниципальной программы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100% ежегодно;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объема муниципальных средств, израсходованных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безальтернативных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в общем объеме муниципальных закупок до 11%;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снижение доли расходов на обслуживание муниципального долга до 3.5% от общего объема расходов бюджета города Вологды, за исключением объема расходов, осуществляемых за счет субвенций, предоставляемых из областного бюджета;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информационного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</w:t>
            </w:r>
          </w:p>
        </w:tc>
      </w:tr>
      <w:tr w:rsidR="00D375AD" w:rsidRPr="00D375AD">
        <w:tc>
          <w:tcPr>
            <w:tcW w:w="9071" w:type="dxa"/>
            <w:gridSpan w:val="2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г. Вологды от 28.02.2022 </w:t>
            </w:r>
            <w:hyperlink r:id="rId54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19.12.2022 </w:t>
            </w:r>
            <w:hyperlink r:id="rId55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2043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56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1.1. Цель и задачи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эффективное управление муниципальными финансами городского округа города Вологды.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>
        <w:r w:rsidRPr="00D375A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19.07.2021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1050)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Для достижения указанной цели предполагается решение следующих задач: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повышение доходной базы местного бюджета;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сохранение уровня долговой устойчивости;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обеспечение открытости и прозрачности муниципальных финансов.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1.2. Правовое обоснование разработки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5AD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с </w:t>
      </w:r>
      <w:hyperlink r:id="rId58">
        <w:r w:rsidRPr="00D375A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59">
        <w:r w:rsidRPr="00D375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0">
        <w:r w:rsidRPr="00D375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Федеральным </w:t>
      </w:r>
      <w:hyperlink r:id="rId61">
        <w:r w:rsidRPr="00D375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от 28 июня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</w:t>
      </w:r>
      <w:hyperlink r:id="rId62">
        <w:r w:rsidRPr="00D375A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631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>
        <w:r w:rsidRPr="00D375AD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округа города Вологды на период до 2030 года, утвержденной решением Вологодской городской Думы от 30 мая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1845 (с последующими изменениями), </w:t>
      </w:r>
      <w:hyperlink r:id="rId64">
        <w:r w:rsidRPr="00D375A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 от 1 августа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5542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>, их формирования и реализации на территории 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>
        <w:r w:rsidRPr="00D375A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12.11.2021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1768)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1.3. Обоснование необходимости решения задач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муниципальной программы программно-целевым методом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Подготовка, принятие и реализация муниципальной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доходной базы местного бюджета, повышение эффективности бюджетных расходов, сохранение уровня долговой устойчивости, а также обеспечение открытости и прозрачности муниципальных финансов.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Современная система управления муниципальными финансами в городском округе городе Вологде сложилась в результате проведенной работы по совершенствованию бюджетного процесса, внедрению новых технологий в формирование и исполнение бюджета. В течение последних лет достигнуты следующие результаты: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19.07.2021 </w:t>
      </w:r>
      <w:hyperlink r:id="rId6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1050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, от 19.12.2022 </w:t>
      </w:r>
      <w:hyperlink r:id="rId6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2043</w:t>
        </w:r>
      </w:hyperlink>
      <w:r w:rsidRPr="00D375AD">
        <w:rPr>
          <w:rFonts w:ascii="Times New Roman" w:hAnsi="Times New Roman" w:cs="Times New Roman"/>
          <w:sz w:val="24"/>
          <w:szCs w:val="24"/>
        </w:rPr>
        <w:t>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- сформирована нормативная правовая база, четко регулирующая организацию бюджетного процесса;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- модернизируются системы бюджетного учета и отчетности;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- осуществлено внедрение инструментов бюджетирования,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на результат;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- расширено использование программно-целевого принципа формирования расходной части бюджета.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В то же время достигнутые результаты не являются окончательными.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В условиях недостаточности доходной базы на фоне развития экономики в сфере управления муниципальными финансами имеется ряд проблем, требующих решения: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- потребность постоянного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поддержания финансовой стабильности городского округа города Вологды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и стимулирования к развитию доходной базы;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>
        <w:r w:rsidRPr="00D375A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19.07.2021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1050)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- опережающий рост расходов бюджета по сравнению с бюджетными доходами, что приводит к увеличению размера дефицита бюджета и осложняет обеспечение его сбалансированности, в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с чем наблюдается ежегодный рост муниципального долга;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- ограниченность возможностей финансирования дефицита бюджета за счет заимствований в связи с необходимостью сохранения уровня долговой устойчивости;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- необходимость обеспечения повышения прозрачности и открытости бюджета города Вологды.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Отмечающийся в городском округе городе Вологде дефицит бюджета и сопряженное с этим увеличение муниципального долга требует проведения более ответственной, эффективной, комплексной финансовой политики, позволяющей при сохранении безопасного уровня муниципального долга успешно проходить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пиковые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периоды повышенной расходной нагрузки городского бюджета, обеспечивать повышение эффективности бюджетных расходов.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19.07.2021 </w:t>
      </w:r>
      <w:hyperlink r:id="rId69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1050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, от 19.12.2022 </w:t>
      </w:r>
      <w:hyperlink r:id="rId7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2043</w:t>
        </w:r>
      </w:hyperlink>
      <w:r w:rsidRPr="00D375AD">
        <w:rPr>
          <w:rFonts w:ascii="Times New Roman" w:hAnsi="Times New Roman" w:cs="Times New Roman"/>
          <w:sz w:val="24"/>
          <w:szCs w:val="24"/>
        </w:rPr>
        <w:t>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Проводимая на городском уровне финансовая и долговая политика должна быть понятна для населения - это является залогом социальной стабильности, доверия власти. Информацию важно распространять в наиболее удобной и понятной для населения форме. Одновременно важно совершенствовать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обратную связь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с гражданским обществом, слышать и максимально полно учитывать его предложения.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Специфика муниципальной программы связана с ее направленностью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на базе современных принципов управления муниципальными финансами.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позволяет существенно повысить эффективность решения стоящих задач, обеспечивает увязку результатов с ресурсами, затраченными на их достижение.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2. Информация о наличии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региональном и федеральном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75AD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государственных программ, направленных на достижение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схожих целей и задач, а также о взаимодействии разработчика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муниципальной программы с органами государственной власти,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75AD">
        <w:rPr>
          <w:rFonts w:ascii="Times New Roman" w:hAnsi="Times New Roman" w:cs="Times New Roman"/>
          <w:sz w:val="24"/>
          <w:szCs w:val="24"/>
        </w:rPr>
        <w:t>направленном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на включение мероприятий муниципальной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соответствующие государственные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программы с целью получения </w:t>
      </w:r>
      <w:proofErr w:type="spellStart"/>
      <w:r w:rsidRPr="00D375A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из федерального и (или) областного бюджетов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hyperlink r:id="rId71">
        <w:r w:rsidRPr="00D375A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государственными финансами и регулирование финансовых рынков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Правительства Российской Федерации от 15 апреля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320 (с последующими изменениями);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hyperlink r:id="rId72">
        <w:r w:rsidRPr="00D375A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региональными финансами Вологодской области на 2015 - 2020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Правительства Вологодской области от 5 ноября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990 (с последующими изменениями);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hyperlink r:id="rId73">
        <w:r w:rsidRPr="00D375A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региональными финансами Вологодской области на 2021 - 2025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Правительства Вологодской области от 20 мая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469 (с последующими изменениями).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3. Информация о внебюджетных источниках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финансирования мероприятий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Внебюджетные источники финансирования мероприятий муниципальной программы отсутствуют.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4. Система мероприятий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15">
        <w:r w:rsidRPr="00D375AD">
          <w:rPr>
            <w:rFonts w:ascii="Times New Roman" w:hAnsi="Times New Roman" w:cs="Times New Roman"/>
            <w:sz w:val="24"/>
            <w:szCs w:val="24"/>
          </w:rPr>
          <w:t>Система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представлена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5. Сведения о целевых показателях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муниципальной программы и методика их расчета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5">
        <w:r w:rsidRPr="00D375A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о целевых показателях муниципальной программы и методика их расчета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6. Объем финансовых потребностей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с распределением по источникам финансирования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и исполнителям, участникам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Финансовое </w:t>
      </w:r>
      <w:hyperlink w:anchor="P554">
        <w:r w:rsidRPr="00D375A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представлено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3 к муниципальной программе.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7. График реализации мероприятий муниципальной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программы в очередном финансовом году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85">
        <w:r w:rsidRPr="00D375AD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 в 2023 году представлен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4 к муниципальной программе.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18.02.2021 </w:t>
      </w:r>
      <w:hyperlink r:id="rId7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168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, от 28.02.2022 </w:t>
      </w:r>
      <w:hyperlink r:id="rId7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250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, от 14.03.2023 </w:t>
      </w:r>
      <w:hyperlink r:id="rId7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75AD">
          <w:rPr>
            <w:rFonts w:ascii="Times New Roman" w:hAnsi="Times New Roman" w:cs="Times New Roman"/>
            <w:sz w:val="24"/>
            <w:szCs w:val="24"/>
          </w:rPr>
          <w:t xml:space="preserve"> 314</w:t>
        </w:r>
      </w:hyperlink>
      <w:r w:rsidRPr="00D375AD">
        <w:rPr>
          <w:rFonts w:ascii="Times New Roman" w:hAnsi="Times New Roman" w:cs="Times New Roman"/>
          <w:sz w:val="24"/>
          <w:szCs w:val="24"/>
        </w:rPr>
        <w:t>)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8. Порядок взаимодействия разработчика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программы с исполнителями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по итогам отчетного периода в срок до 10 числа месяца, следующего за отчетным периодом, и в целом за отчетный год в срок до 10 </w:t>
      </w:r>
      <w:bookmarkStart w:id="1" w:name="_GoBack"/>
      <w:r w:rsidRPr="00D375AD">
        <w:rPr>
          <w:rFonts w:ascii="Times New Roman" w:hAnsi="Times New Roman" w:cs="Times New Roman"/>
          <w:sz w:val="24"/>
          <w:szCs w:val="24"/>
        </w:rPr>
        <w:t xml:space="preserve">февраля года, следующего за отчетным годом, предоставляют разработчику </w:t>
      </w:r>
      <w:bookmarkEnd w:id="1"/>
      <w:r w:rsidRPr="00D375AD">
        <w:rPr>
          <w:rFonts w:ascii="Times New Roman" w:hAnsi="Times New Roman" w:cs="Times New Roman"/>
          <w:sz w:val="24"/>
          <w:szCs w:val="24"/>
        </w:rPr>
        <w:t>муниципальной программы отчеты о выполнении мероприятий муниципальной программы.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7">
        <w:proofErr w:type="gramStart"/>
        <w:r w:rsidRPr="00D375AD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о выполнении мероприятий муниципальной программы представляются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 1 августа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5542 (с последующими изменениями) (далее - Отчет), с приложением пояснительной записки, содержащей информацию о выполнении мероприятий муниципальной программы, достигнутых значениях целевых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показателей и причинах отклонений фактических значений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 xml:space="preserve"> плановых и принимаемых мерах по их устранению.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>
        <w:r w:rsidRPr="00D375A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12.11.2021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1768)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Разработчик муниципальной программы готовит сводный отчет о выполнении муниципальной программы ежеквартально до 15 числа месяца, следующего за отчетным кварталом, ежегодно до 1 марта года, следующего за отчетным годом.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Исполнители муниципальной программы несут ответственность в пределах компетенции за выполнение мероприятий муниципальной программы в сроки и в пределах объемов финансирования, выполнение целевых показателей, предусмотренных муниципальной программой.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Разработчик муниципальной программы в случае невыполнения мероприятий и целевых показателей муниципальной программы исполнителями муниципальной программы готовит предложения о применении мер ответственности к исполнителям муниципальной программы и направляет предложения на рассмотрение Мэру города Вологды для принятия решения.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5"/>
      <w:bookmarkEnd w:id="2"/>
      <w:r w:rsidRPr="00D375AD">
        <w:rPr>
          <w:rFonts w:ascii="Times New Roman" w:hAnsi="Times New Roman" w:cs="Times New Roman"/>
          <w:sz w:val="24"/>
          <w:szCs w:val="24"/>
        </w:rPr>
        <w:t>СИСТЕМА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D375AD" w:rsidRPr="00D375AD" w:rsidRDefault="00D375A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75AD" w:rsidRPr="00D37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19.12.2022 </w:t>
            </w:r>
            <w:hyperlink r:id="rId7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2043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8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375AD" w:rsidRPr="00D375AD" w:rsidSect="00D375AD">
          <w:headerReference w:type="default" r:id="rId8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2746"/>
        <w:gridCol w:w="1416"/>
        <w:gridCol w:w="1417"/>
        <w:gridCol w:w="5587"/>
      </w:tblGrid>
      <w:tr w:rsidR="00D375AD" w:rsidRPr="00D375AD">
        <w:tc>
          <w:tcPr>
            <w:tcW w:w="567" w:type="dxa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2746" w:type="dxa"/>
            <w:vMerge w:val="restart"/>
          </w:tcPr>
          <w:p w:rsidR="00D375AD" w:rsidRPr="00D375AD" w:rsidRDefault="00D375AD" w:rsidP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участник муниципальной программы </w:t>
            </w:r>
            <w:hyperlink w:anchor="P297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833" w:type="dxa"/>
            <w:gridSpan w:val="2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587" w:type="dxa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</w:tr>
      <w:tr w:rsidR="00D375AD" w:rsidRPr="00D375AD">
        <w:tc>
          <w:tcPr>
            <w:tcW w:w="567" w:type="dxa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587" w:type="dxa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8" w:type="dxa"/>
            <w:gridSpan w:val="5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доходной базы местного бюджета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2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роста доходного потенциала бюджета города Вологды</w:t>
            </w:r>
            <w:proofErr w:type="gramEnd"/>
          </w:p>
        </w:tc>
        <w:tc>
          <w:tcPr>
            <w:tcW w:w="2746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ДФ, АД, ДГХ, ДИО, ДЭР</w:t>
            </w:r>
          </w:p>
        </w:tc>
        <w:tc>
          <w:tcPr>
            <w:tcW w:w="1416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прирост налоговых и неналоговых доходов в местный бюджет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15645" w:type="dxa"/>
            <w:gridSpan w:val="6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2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8" w:type="dxa"/>
            <w:gridSpan w:val="5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2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2746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ДФ, АД, ДГ, ДГХ, ДИО, ДЭР, ОСУП, УА, УД, УИОС, УМП, УКИН, УО, УОП, УФКМС</w:t>
            </w:r>
          </w:p>
        </w:tc>
        <w:tc>
          <w:tcPr>
            <w:tcW w:w="1416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бюджетного эффекта от реализации </w:t>
            </w:r>
            <w:hyperlink r:id="rId83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общем объеме расходов бюджета города Вологды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15645" w:type="dxa"/>
            <w:gridSpan w:val="6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4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программно-целевого принципа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формирования расходной части бюджета города Вологды</w:t>
            </w:r>
            <w:proofErr w:type="gramEnd"/>
          </w:p>
        </w:tc>
        <w:tc>
          <w:tcPr>
            <w:tcW w:w="2746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1416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</w:tc>
        <w:tc>
          <w:tcPr>
            <w:tcW w:w="141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Вологды, формируемых в рамках муниципальных программ, к общему объему расходов бюджета города Вологды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централизованного ведения бюджетного (бухгалтерского) учета</w:t>
            </w:r>
          </w:p>
        </w:tc>
        <w:tc>
          <w:tcPr>
            <w:tcW w:w="2746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</w:tc>
        <w:tc>
          <w:tcPr>
            <w:tcW w:w="141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подведомственных органам Администрации города Вологды, передавших функции ведения бюджетного (бухгалтерского) учета в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12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муниципальных закупок</w:t>
            </w:r>
          </w:p>
        </w:tc>
        <w:tc>
          <w:tcPr>
            <w:tcW w:w="2746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 ДФ, АД, ДГ, ДГХ, ДИО, ДЭР, ОСУП, УА, УД, УИОС, УМП, УКИН, УО, УОП, УФКМС, подведомственные им учреждения и предприятия (при наличии)</w:t>
            </w:r>
          </w:p>
        </w:tc>
        <w:tc>
          <w:tcPr>
            <w:tcW w:w="1416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муниципальных средств, израсходованных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безальтернативных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в общем объеме муниципальных закупок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15645" w:type="dxa"/>
            <w:gridSpan w:val="6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5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выполнения функций Департамента финансов Администрации города Вологды</w:t>
            </w:r>
            <w:proofErr w:type="gramEnd"/>
          </w:p>
        </w:tc>
        <w:tc>
          <w:tcPr>
            <w:tcW w:w="2746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1416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2022 года</w:t>
            </w:r>
          </w:p>
        </w:tc>
        <w:tc>
          <w:tcPr>
            <w:tcW w:w="141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степень выполнения графика реализации муниципальной программы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8" w:type="dxa"/>
            <w:gridSpan w:val="5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Сохранение уровня долговой устойчивости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обслуживанию муниципального долга</w:t>
            </w:r>
          </w:p>
        </w:tc>
        <w:tc>
          <w:tcPr>
            <w:tcW w:w="2746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1416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</w:tc>
        <w:tc>
          <w:tcPr>
            <w:tcW w:w="141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города Вологды, за исключением объема расходов, осуществляемых за счет субвенций, предоставляемых из областного бюджета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8" w:type="dxa"/>
            <w:gridSpan w:val="5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муниципальных финансов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параметрах бюджета города Вологды в информационном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1416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января 2020 года</w:t>
            </w:r>
          </w:p>
        </w:tc>
        <w:tc>
          <w:tcPr>
            <w:tcW w:w="141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58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актуализированной информации информационного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375AD" w:rsidRPr="00D375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7"/>
      <w:bookmarkEnd w:id="3"/>
      <w:r w:rsidRPr="00D375AD">
        <w:rPr>
          <w:rFonts w:ascii="Times New Roman" w:hAnsi="Times New Roman" w:cs="Times New Roman"/>
          <w:sz w:val="24"/>
          <w:szCs w:val="24"/>
        </w:rPr>
        <w:t>* ДФ - Департамент финансов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АД - Административный департамент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ДГ - Департамент градостроительства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ДГХ - Департамент городского хозяйства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ДИО - Департамент имущественных отношений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ДЭР - Департамент экономического развития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УА - Управление архитектуры Администрации города Вологды;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6">
        <w:r w:rsidRPr="00D375A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Администрации г. Вологды от 06.06.2023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791)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УД - Управление делами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УИОС - Управление информации и общественных связей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УМП - Управление по молодежной политике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УКИН - Управление культуры и историко-культурного наследия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УО - Управление образования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УОП - Управление опеки и попечительства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УФКМС - Управление физической культуры и массового спорта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ОСУП - Отдел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совершенствования управленческих процессов Администрации города Вологды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>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ЦБОМУ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-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Централизованная бухгалтерия, обслуживающая муниципальные учреждения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>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подведомственные учреждения и предприятия - подведомственные органам Администрации города Вологды учреждения и предприятия, осуществляющие закупки в рамках Федерального </w:t>
      </w:r>
      <w:hyperlink r:id="rId87">
        <w:r w:rsidRPr="00D375A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25"/>
      <w:bookmarkEnd w:id="4"/>
      <w:r w:rsidRPr="00D375AD">
        <w:rPr>
          <w:rFonts w:ascii="Times New Roman" w:hAnsi="Times New Roman" w:cs="Times New Roman"/>
          <w:sz w:val="24"/>
          <w:szCs w:val="24"/>
        </w:rPr>
        <w:t>СВЕДЕНИЯ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И МЕТОДИКА ИХ РАСЧЕТА</w:t>
      </w:r>
    </w:p>
    <w:p w:rsidR="00D375AD" w:rsidRPr="00D375AD" w:rsidRDefault="00D375A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75AD" w:rsidRPr="00D37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28.02.2022 </w:t>
            </w:r>
            <w:hyperlink r:id="rId8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19.12.2022 </w:t>
            </w:r>
            <w:hyperlink r:id="rId8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2043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9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I. Перечень целевых показателей 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375AD" w:rsidRPr="00D375A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361"/>
        <w:gridCol w:w="1644"/>
        <w:gridCol w:w="737"/>
        <w:gridCol w:w="737"/>
        <w:gridCol w:w="737"/>
        <w:gridCol w:w="737"/>
        <w:gridCol w:w="737"/>
        <w:gridCol w:w="737"/>
      </w:tblGrid>
      <w:tr w:rsidR="00D375AD" w:rsidRPr="00D375AD">
        <w:tc>
          <w:tcPr>
            <w:tcW w:w="567" w:type="dxa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6066" w:type="dxa"/>
            <w:gridSpan w:val="7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375AD" w:rsidRPr="00D375AD">
        <w:tc>
          <w:tcPr>
            <w:tcW w:w="567" w:type="dxa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2018 год (базовый год)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5AD" w:rsidRPr="00D375AD">
        <w:tc>
          <w:tcPr>
            <w:tcW w:w="12643" w:type="dxa"/>
            <w:gridSpan w:val="10"/>
          </w:tcPr>
          <w:p w:rsidR="00D375AD" w:rsidRPr="00D375AD" w:rsidRDefault="00D375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доходной базы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Прирост налоговых и неналоговых доходов в местный бюджет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5AD" w:rsidRPr="00D375AD">
        <w:tc>
          <w:tcPr>
            <w:tcW w:w="12643" w:type="dxa"/>
            <w:gridSpan w:val="10"/>
          </w:tcPr>
          <w:p w:rsidR="00D375AD" w:rsidRPr="00D375AD" w:rsidRDefault="00D375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бюджетного эффекта от реализации </w:t>
            </w:r>
            <w:hyperlink r:id="rId91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</w:t>
            </w:r>
          </w:p>
        </w:tc>
        <w:tc>
          <w:tcPr>
            <w:tcW w:w="1361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12643" w:type="dxa"/>
            <w:gridSpan w:val="10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2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общем объеме расходов бюджета города Вологды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Вологды, формируемых в рамках муниципальных программ, к общему объему расходов бюджета города Вологды</w:t>
            </w:r>
          </w:p>
        </w:tc>
        <w:tc>
          <w:tcPr>
            <w:tcW w:w="1361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3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12643" w:type="dxa"/>
            <w:gridSpan w:val="10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93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подведомственных органам Администрации города Вологды, передавших функции ведения бюджетного (бухгалтерского) учета в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муниципальных средств, израсходованных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безальтернативных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в общем объеме муниципальных закупок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Степень выполнения графика реализации муниципальной программы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75AD" w:rsidRPr="00D375AD">
        <w:tc>
          <w:tcPr>
            <w:tcW w:w="12643" w:type="dxa"/>
            <w:gridSpan w:val="10"/>
          </w:tcPr>
          <w:p w:rsidR="00D375AD" w:rsidRPr="00D375AD" w:rsidRDefault="00D375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Сохранение уровня долговой устойчивости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города Вологды, за исключением объема расходов, осуществляемых за счет субвенций, предоставляемых из областного бюджета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375AD" w:rsidRPr="00D375AD">
        <w:tc>
          <w:tcPr>
            <w:tcW w:w="12643" w:type="dxa"/>
            <w:gridSpan w:val="10"/>
          </w:tcPr>
          <w:p w:rsidR="00D375AD" w:rsidRPr="00D375AD" w:rsidRDefault="00D375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муниципальных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актуализированной информации информационного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II. Методика расчета целевых показателей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418"/>
        <w:gridCol w:w="2268"/>
        <w:gridCol w:w="1843"/>
        <w:gridCol w:w="5529"/>
      </w:tblGrid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Источник данных, используемых для расчета показателей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Формула (при необходимости) и краткий алгоритм расчета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Прирост налоговых и неналоговых доходов в местный бюджет (ЦП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84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Д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/ ДПГ x 100% - 100%,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 - фактический объем налоговых и неналоговых доходов за отчетный год;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ДПГ - фактический объем налоговых и неналоговых доходов за год, предшествующий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(в условиях отчетного года)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15537" w:type="dxa"/>
            <w:gridSpan w:val="6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4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19.12.2022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2043)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бюджетного эффекта от реализации </w:t>
            </w:r>
            <w:hyperlink r:id="rId95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 на 2023 год и плановый период 2024 и 2025 годов (ЦП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  <w:hyperlink r:id="rId96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</w:t>
            </w:r>
          </w:p>
        </w:tc>
        <w:tc>
          <w:tcPr>
            <w:tcW w:w="1843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БЭ / ПБЭ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БЭ - фактическое значение бюджетного эффекта от реализации </w:t>
            </w:r>
            <w:hyperlink r:id="rId97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 за отчетный год;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ПБЭ - плановое значение бюджетного эффекта в соответствии с </w:t>
            </w:r>
            <w:hyperlink r:id="rId98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</w:t>
            </w:r>
          </w:p>
        </w:tc>
      </w:tr>
      <w:tr w:rsidR="00D375AD" w:rsidRPr="00D375AD">
        <w:tblPrEx>
          <w:tblBorders>
            <w:insideH w:val="nil"/>
          </w:tblBorders>
        </w:tblPrEx>
        <w:tc>
          <w:tcPr>
            <w:tcW w:w="15537" w:type="dxa"/>
            <w:gridSpan w:val="6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(п. 2 в ред. </w:t>
            </w:r>
            <w:hyperlink r:id="rId99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общем объеме расходов бюджета города Вологды (ЦП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ПКЗ /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ПКЗ - объем просроченной кредиторской задолженности за отчетный год;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расходов бюджета города Вологды за отчетный год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Вологды, формируемых в рамках муниципальных программ, к общему объему расходов бюджета города Вологды (ЦП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РМП /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РМП - объем расходов бюджета города Вологды, формируемых в рамках муниципальных программ за отчетный год;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расходов бюджета города Вологды за отчетный год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подведомственных органам Администрации города Вологды, передавших функции ведения бюджетного (бухгалтерского) учета в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(ЦП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функций по ведению бюджетного (бухгалтерского) учета, составлению бюджетной (бухгалтерской) отчетности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ЦУ / У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ЦУ - количество учреждений, подведомственных органам Администрации города Вологды, передавших функции ведения бюджетного (бухгалтерского) учета в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У - общее количество учреждений, подведомственных органам Администрации города Вологды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муниципальных средств, израсходованных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безальтернативных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в общем объеме муниципальных закупок (ЦП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отчеты об итогах проведения муниципальных закупок, предоставляемые исполнителями муниципальной программы в уполномоченное учреждение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/ ОЗ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сумма контрактов, заключенных с единственным поставщиком по </w:t>
            </w:r>
            <w:hyperlink r:id="rId100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93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последующими изменениями) (далее - 44-ФЗ), за исключением закупок по </w:t>
            </w:r>
            <w:hyperlink r:id="rId101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пунктам 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5 части 1 статьи 93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44-ФЗ;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ОЗ - общий объем муниципальных закупок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города Вологды, за исключением объема расходов, осуществляемых за счет субвенций, предоставляемых из областного бюджета (ЦП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РМД / (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РС)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РМД - объем расходов на обслуживание муниципального долга города Вологды за отчетный год;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расходов бюджета города Вологды за отчетный год;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РС - объем расходов, осуществляемых за счет субвенций, предоставляемых из областного бюджета, за отчетный год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Доля актуализированной информации информационного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(ЦП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содержащаяся на информационном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КО / КИ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обновлений утвержденных параметров бюджета города Вологды в информационном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КИ - количество внесенных изменений в бюджет города Вологды в течение года</w:t>
            </w:r>
          </w:p>
        </w:tc>
      </w:tr>
      <w:tr w:rsidR="00D375AD" w:rsidRPr="00D375AD">
        <w:tc>
          <w:tcPr>
            <w:tcW w:w="567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Степень выполнения графика реализации муниципальной программы (ЦП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данные на основании сведений мониторинга, проводимого Департаментом финансов Администрации города Вологды</w:t>
            </w:r>
          </w:p>
        </w:tc>
        <w:tc>
          <w:tcPr>
            <w:tcW w:w="1843" w:type="dxa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Квып</w:t>
            </w:r>
            <w:proofErr w:type="spell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Квып</w:t>
            </w:r>
            <w:proofErr w:type="spell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графика реализации муниципальной программы, запланированных к выполнению на отчетный период, по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ожидаемый непосредственный результат, выполненных в полном объеме и завершенных в установленные сроки;</w:t>
            </w:r>
          </w:p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375AD" w:rsidRPr="00D375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75AD" w:rsidRPr="00D375AD" w:rsidRDefault="00D375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54"/>
      <w:bookmarkEnd w:id="5"/>
      <w:r w:rsidRPr="00D375AD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D375AD" w:rsidRPr="00D375AD" w:rsidRDefault="00D375A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375AD" w:rsidRPr="00D37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3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</w:t>
            </w:r>
            <w:proofErr w:type="gramEnd"/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29.08.2023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1462)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467"/>
        <w:gridCol w:w="2610"/>
        <w:gridCol w:w="1881"/>
        <w:gridCol w:w="1024"/>
        <w:gridCol w:w="1024"/>
        <w:gridCol w:w="1024"/>
        <w:gridCol w:w="1024"/>
        <w:gridCol w:w="1024"/>
        <w:gridCol w:w="1024"/>
        <w:gridCol w:w="1144"/>
      </w:tblGrid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:rsidR="00D375AD" w:rsidRPr="00D375AD" w:rsidRDefault="00D375AD" w:rsidP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участник муниципальной программы </w:t>
            </w:r>
            <w:hyperlink w:anchor="P1054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0" w:type="auto"/>
            <w:vMerge w:val="restart"/>
          </w:tcPr>
          <w:p w:rsidR="00D375AD" w:rsidRPr="00D375AD" w:rsidRDefault="00D375AD" w:rsidP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hyperlink w:anchor="P1071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0" w:type="auto"/>
            <w:gridSpan w:val="7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Финансовые затраты, тыс. руб.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роста доходного потенциала бюджета города Вологды</w:t>
            </w:r>
            <w:proofErr w:type="gramEnd"/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ДФ, АД, ДИО, ДЭР, ДГХ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0" w:type="auto"/>
            <w:vMerge w:val="restart"/>
          </w:tcPr>
          <w:p w:rsidR="00D375AD" w:rsidRPr="00D375AD" w:rsidRDefault="00D375AD" w:rsidP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ДФ, АД, ДГ, ДГХ, ДИО, ДЭР, ОСУП, УА, УД, УИОС, УМП, УКИН, УО, УОП, УФКМС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программно-целевого принципа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формирования расходной части бюджета города Вологды</w:t>
            </w:r>
            <w:proofErr w:type="gramEnd"/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централизованного ведения бюджетного (бухгалтерского) учета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137332,8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144729,8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153969,9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169681,6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943637,3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5036,8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5036,8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137332,8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139693,0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153969,9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169681,6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938600,5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муниципальных закупок</w:t>
            </w:r>
          </w:p>
        </w:tc>
        <w:tc>
          <w:tcPr>
            <w:tcW w:w="0" w:type="auto"/>
            <w:vMerge w:val="restart"/>
          </w:tcPr>
          <w:p w:rsidR="00D375AD" w:rsidRPr="00D375AD" w:rsidRDefault="00D375AD" w:rsidP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 ДФ, АД, ДГ, ДГХ, ДИО, ДЭР, ОСУП, УА, УД, УИОС, УМП, УКИН, УО, УОП, УФКМС, подведомственные им учреждения и предприятия (при наличии)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обслуживанию муниципального долга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57300,0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38800,0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179487,0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752587,0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57300,0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38800,0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179487,0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752587,0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параметрах бюджета города Вологды в информационном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выполнения функций Департамента финансов Администрации города Вологды</w:t>
            </w:r>
            <w:proofErr w:type="gramEnd"/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34465,9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35412,4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35412,4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35412,4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140703,1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55527,0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33834,1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16903,4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16903,4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16903,4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84544,3</w:t>
            </w:r>
          </w:p>
        </w:tc>
      </w:tr>
      <w:tr w:rsidR="00D375AD" w:rsidRPr="00D375AD" w:rsidTr="00D375AD"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 w:val="restart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57300,0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73265,9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214899,4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215412,4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215412,4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893290,1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55527,0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57300,0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72634,1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196390,4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196903,4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196903,4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837131,3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ЦБОМУ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137332,8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144729,8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153969,9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169681,6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943637,3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5036,8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5036,8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137332,8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139693,0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153969,9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169681,6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168961,6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938600,5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254332,8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202029,8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227235,8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384581,0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384374,0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384374,0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1836927,4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5036,8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18509,0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60563,8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254332,8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196993,0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226604,0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366072,0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365865,0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365865,0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1775731,8</w:t>
            </w:r>
          </w:p>
        </w:tc>
      </w:tr>
      <w:tr w:rsidR="00D375AD" w:rsidRPr="00D375AD" w:rsidTr="00D375AD">
        <w:tc>
          <w:tcPr>
            <w:tcW w:w="0" w:type="auto"/>
            <w:gridSpan w:val="2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375AD" w:rsidRPr="00D375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4"/>
      <w:bookmarkEnd w:id="6"/>
      <w:r w:rsidRPr="00D375AD">
        <w:rPr>
          <w:rFonts w:ascii="Times New Roman" w:hAnsi="Times New Roman" w:cs="Times New Roman"/>
          <w:sz w:val="24"/>
          <w:szCs w:val="24"/>
        </w:rPr>
        <w:t>* ДФ - Департамент финансов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АД - Административный департамент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ДГ - Департамент градостроительства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ДГХ - Департамент городского хозяйства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ДИО - Департамент имущественных отношений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ДЭР - Департамент экономического развития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ОСУП - Отдел </w:t>
      </w:r>
      <w:proofErr w:type="gramStart"/>
      <w:r w:rsidRPr="00D375AD">
        <w:rPr>
          <w:rFonts w:ascii="Times New Roman" w:hAnsi="Times New Roman" w:cs="Times New Roman"/>
          <w:sz w:val="24"/>
          <w:szCs w:val="24"/>
        </w:rPr>
        <w:t>совершенствования управленческих процессов Администрации города Вологды</w:t>
      </w:r>
      <w:proofErr w:type="gramEnd"/>
      <w:r w:rsidRPr="00D375AD">
        <w:rPr>
          <w:rFonts w:ascii="Times New Roman" w:hAnsi="Times New Roman" w:cs="Times New Roman"/>
          <w:sz w:val="24"/>
          <w:szCs w:val="24"/>
        </w:rPr>
        <w:t>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УА - Управление архитектуры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УД - Управление делами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УИОС - Управление информации и общественных связей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УМП - Управление по молодежной политике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УКИН - Управление культуры и историко-культурного наследия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УО - Управление образования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УОП - Управление опеки и попечительства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УФКМС - Управление физической культуры и массового спорта Администрации города Вологды;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ЦБОМУ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-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Централизованная бухгалтерия, обслуживающая муниципальные учреждения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>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подведомственные учреждения и предприятия - подведомственные органам Администрации города Вологды учреждения и предприятия, осуществляющие закупки в рамках Федерального </w:t>
      </w:r>
      <w:hyperlink r:id="rId104">
        <w:r w:rsidRPr="00D375A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1"/>
      <w:bookmarkEnd w:id="7"/>
      <w:r w:rsidRPr="00D375AD">
        <w:rPr>
          <w:rFonts w:ascii="Times New Roman" w:hAnsi="Times New Roman" w:cs="Times New Roman"/>
          <w:sz w:val="24"/>
          <w:szCs w:val="24"/>
        </w:rPr>
        <w:t>** ФБ - безвозмездные поступления из федерального бюджета;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РБ - безвозмездные поступления из регионального бюджета (кроме дотаций);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МБ - налоговые и неналоговые доходы местного бюджета и дотации из регионального бюджета;</w:t>
      </w:r>
    </w:p>
    <w:p w:rsidR="00D375AD" w:rsidRPr="00D375AD" w:rsidRDefault="00D375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ВБ - внебюджетные источники финансирования.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5A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75AD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D375AD" w:rsidRPr="00D375AD" w:rsidRDefault="00D37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085"/>
      <w:bookmarkEnd w:id="8"/>
      <w:r w:rsidRPr="00D375AD">
        <w:rPr>
          <w:rFonts w:ascii="Times New Roman" w:hAnsi="Times New Roman" w:cs="Times New Roman"/>
          <w:sz w:val="24"/>
          <w:szCs w:val="24"/>
        </w:rPr>
        <w:t>ГРАФИК</w:t>
      </w:r>
    </w:p>
    <w:p w:rsidR="00D375AD" w:rsidRPr="00D375AD" w:rsidRDefault="00D37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 В 2023 ГОДУ</w:t>
      </w:r>
    </w:p>
    <w:p w:rsidR="00D375AD" w:rsidRPr="00D375AD" w:rsidRDefault="00D375A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75AD" w:rsidRPr="00D375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18.02.2021 </w:t>
            </w:r>
            <w:hyperlink r:id="rId105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168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19.07.2021 </w:t>
            </w:r>
            <w:hyperlink r:id="rId106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1050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28.02.2022 </w:t>
            </w:r>
            <w:hyperlink r:id="rId10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250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от 14.03.2023 </w:t>
            </w:r>
            <w:hyperlink r:id="rId10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314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, от 06.06.2023 </w:t>
            </w:r>
            <w:hyperlink r:id="rId10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 xml:space="preserve"> 791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D" w:rsidRPr="00D375AD" w:rsidRDefault="00D375A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375AD" w:rsidRPr="00D375A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875"/>
        <w:gridCol w:w="955"/>
        <w:gridCol w:w="955"/>
        <w:gridCol w:w="955"/>
        <w:gridCol w:w="955"/>
        <w:gridCol w:w="1395"/>
      </w:tblGrid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доходной базы местного бюджета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роста доходного потенциала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росту доходного потенциала бюджета города Вологды, процент выполнения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ответственными исполнителями Плана мероприятий по росту доходного потенциала бюджета города Вологды, факт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расходов:</w:t>
            </w: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10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годов, процент выполнения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gridSpan w:val="7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1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ответственными исполнителями </w:t>
            </w:r>
            <w:hyperlink r:id="rId112">
              <w:proofErr w:type="gramStart"/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 и 2025 годов, факт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gridSpan w:val="7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3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06.06.2023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791)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программно-целевого принципа </w:t>
            </w:r>
            <w:proofErr w:type="gramStart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формирования расходной части бюджета города Вологды</w:t>
            </w:r>
            <w:proofErr w:type="gramEnd"/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города Вологды по программно-целевому принципу, факт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централизованного ведения бюджетного (бухгалтерского) учета:</w:t>
            </w: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направленного на повышение качества работы муниципального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бухгалтерия, обслуживающая муниципальные учреждения города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учреждений города Вологды, процент выполнения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gridSpan w:val="7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4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14.03.2023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314)</w:t>
            </w: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Плана мероприятий, направленного на повышение качества работы муниципального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бухгалтерия, обслуживающая муниципальные учреждения города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учреждений города Вологды, факт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gridSpan w:val="7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5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14.03.2023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314)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муниципальных закупок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заказчиков с целью обмена мнениями, опытом, обучения, формирования единых подходов и методов в сфере закупок, количество семинаров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blPrEx>
          <w:tblBorders>
            <w:insideH w:val="nil"/>
          </w:tblBorders>
        </w:tblPrEx>
        <w:tc>
          <w:tcPr>
            <w:tcW w:w="0" w:type="auto"/>
            <w:gridSpan w:val="7"/>
            <w:tcBorders>
              <w:top w:val="nil"/>
            </w:tcBorders>
          </w:tcPr>
          <w:p w:rsidR="00D375AD" w:rsidRPr="00D375AD" w:rsidRDefault="00D3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(п. 2.4.1 в ред. </w:t>
            </w:r>
            <w:hyperlink r:id="rId116">
              <w:r w:rsidRPr="00D375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 от 28.02.2022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250)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безальтернативных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факт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Сохранение уровня долговой устойчивости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обслуживанию муниципального долга: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Федерации, количество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муниципальных финансов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6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параметрах бюджета города Вологды в информационном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75AD" w:rsidRPr="00D375AD" w:rsidTr="00D375AD"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общедоступной актуальной информации о параметрах бюджета города Вологды в информационном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Интерактивный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75AD" w:rsidRPr="00D375AD" w:rsidRDefault="00D3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AD" w:rsidRPr="00D375AD" w:rsidRDefault="00D3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208" w:rsidRPr="00D375AD" w:rsidRDefault="007B6208">
      <w:pPr>
        <w:rPr>
          <w:rFonts w:ascii="Times New Roman" w:hAnsi="Times New Roman" w:cs="Times New Roman"/>
          <w:sz w:val="24"/>
          <w:szCs w:val="24"/>
        </w:rPr>
      </w:pPr>
    </w:p>
    <w:sectPr w:rsidR="007B6208" w:rsidRPr="00D375A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D" w:rsidRDefault="00D375AD" w:rsidP="00D375AD">
      <w:pPr>
        <w:spacing w:after="0" w:line="240" w:lineRule="auto"/>
      </w:pPr>
      <w:r>
        <w:separator/>
      </w:r>
    </w:p>
  </w:endnote>
  <w:endnote w:type="continuationSeparator" w:id="0">
    <w:p w:rsidR="00D375AD" w:rsidRDefault="00D375AD" w:rsidP="00D3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D" w:rsidRDefault="00D375AD" w:rsidP="00D375AD">
      <w:pPr>
        <w:spacing w:after="0" w:line="240" w:lineRule="auto"/>
      </w:pPr>
      <w:r>
        <w:separator/>
      </w:r>
    </w:p>
  </w:footnote>
  <w:footnote w:type="continuationSeparator" w:id="0">
    <w:p w:rsidR="00D375AD" w:rsidRDefault="00D375AD" w:rsidP="00D3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017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75AD" w:rsidRPr="00D375AD" w:rsidRDefault="00D375A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375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375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375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375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375AD" w:rsidRDefault="00D37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AD"/>
    <w:rsid w:val="007B6208"/>
    <w:rsid w:val="00D3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75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75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75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75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75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5AD"/>
  </w:style>
  <w:style w:type="paragraph" w:styleId="a5">
    <w:name w:val="footer"/>
    <w:basedOn w:val="a"/>
    <w:link w:val="a6"/>
    <w:uiPriority w:val="99"/>
    <w:unhideWhenUsed/>
    <w:rsid w:val="00D3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75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75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7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75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75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75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5AD"/>
  </w:style>
  <w:style w:type="paragraph" w:styleId="a5">
    <w:name w:val="footer"/>
    <w:basedOn w:val="a"/>
    <w:link w:val="a6"/>
    <w:uiPriority w:val="99"/>
    <w:unhideWhenUsed/>
    <w:rsid w:val="00D3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48D2CA518B4463703E48874787ECDF91C9118CF5E4007B756E228C0D575B1B5C5B33BF287F8BCDB5CB31CF8D372E0B24828B8C00DA437645DA9AEAA8IDI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2148D2CA518B4463703E48874787ECDF91C9118CF6EF0676716E228C0D575B1B5C5B33BF287F8BCDB5CB31CF8F372E0B24828B8C00DA437645DA9AEAA8IDI" TargetMode="External"/><Relationship Id="rId42" Type="http://schemas.openxmlformats.org/officeDocument/2006/relationships/hyperlink" Target="consultantplus://offline/ref=2148D2CA518B4463703E48874787ECDF91C9118CF6EF047F7F6C228C0D575B1B5C5B33BF287F8BCDB5CB31CF8F372E0B24828B8C00DA437645DA9AEAA8IDI" TargetMode="External"/><Relationship Id="rId47" Type="http://schemas.openxmlformats.org/officeDocument/2006/relationships/hyperlink" Target="consultantplus://offline/ref=2148D2CA518B4463703E48874787ECDF91C9118CF6EF047F7F6C228C0D575B1B5C5B33BF287F8BCDB5CB31CF8D372E0B24828B8C00DA437645DA9AEAA8IDI" TargetMode="External"/><Relationship Id="rId63" Type="http://schemas.openxmlformats.org/officeDocument/2006/relationships/hyperlink" Target="consultantplus://offline/ref=2148D2CA518B4463703E48874787ECDF91C9118CF6EC05777E6B228C0D575B1B5C5B33BF287F8BCDB5CB31CE8A372E0B24828B8C00DA437645DA9AEAA8IDI" TargetMode="External"/><Relationship Id="rId68" Type="http://schemas.openxmlformats.org/officeDocument/2006/relationships/hyperlink" Target="consultantplus://offline/ref=2148D2CA518B4463703E48874787ECDF91C9118CF5E4007B756E228C0D575B1B5C5B33BF287F8BCDB5CB31CD8B372E0B24828B8C00DA437645DA9AEAA8IDI" TargetMode="External"/><Relationship Id="rId84" Type="http://schemas.openxmlformats.org/officeDocument/2006/relationships/hyperlink" Target="consultantplus://offline/ref=2148D2CA518B4463703E48874787ECDF91C9118CF6EF047F7F6C228C0D575B1B5C5B33BF287F8BCDB5CB31CE83372E0B24828B8C00DA437645DA9AEAA8IDI" TargetMode="External"/><Relationship Id="rId89" Type="http://schemas.openxmlformats.org/officeDocument/2006/relationships/hyperlink" Target="consultantplus://offline/ref=2148D2CA518B4463703E48874787ECDF91C9118CF6EC007F7F60228C0D575B1B5C5B33BF287F8BCDB5CB31CE8C372E0B24828B8C00DA437645DA9AEAA8IDI" TargetMode="External"/><Relationship Id="rId112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16" Type="http://schemas.openxmlformats.org/officeDocument/2006/relationships/hyperlink" Target="consultantplus://offline/ref=2148D2CA518B4463703E48874787ECDF91C9118CF6ED0D7D766A228C0D575B1B5C5B33BF287F8BCDB5CB31CF8F372E0B24828B8C00DA437645DA9AEAA8IDI" TargetMode="External"/><Relationship Id="rId107" Type="http://schemas.openxmlformats.org/officeDocument/2006/relationships/hyperlink" Target="consultantplus://offline/ref=2148D2CA518B4463703E48874787ECDF91C9118CF6ED017E766B228C0D575B1B5C5B33BF287F8BCDB5CB31CC8A372E0B24828B8C00DA437645DA9AEAA8IDI" TargetMode="External"/><Relationship Id="rId11" Type="http://schemas.openxmlformats.org/officeDocument/2006/relationships/hyperlink" Target="consultantplus://offline/ref=2148D2CA518B4463703E48874787ECDF91C9118CF5E40377716D228C0D575B1B5C5B33BF287F8BCDB5CB31CF8F372E0B24828B8C00DA437645DA9AEAA8IDI" TargetMode="External"/><Relationship Id="rId32" Type="http://schemas.openxmlformats.org/officeDocument/2006/relationships/hyperlink" Target="consultantplus://offline/ref=2148D2CA518B4463703E48874787ECDF91C9118CF5E4007B756E228C0D575B1B5C5B33BF287F8BCDB5CB31CF82372E0B24828B8C00DA437645DA9AEAA8IDI" TargetMode="External"/><Relationship Id="rId37" Type="http://schemas.openxmlformats.org/officeDocument/2006/relationships/hyperlink" Target="consultantplus://offline/ref=2148D2CA518B4463703E48874787ECDF91C9118CF6ED017E766B228C0D575B1B5C5B33BF287F8BCDB5CB31CF8F372E0B24828B8C00DA437645DA9AEAA8IDI" TargetMode="External"/><Relationship Id="rId53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58" Type="http://schemas.openxmlformats.org/officeDocument/2006/relationships/hyperlink" Target="consultantplus://offline/ref=2148D2CA518B4463703E568A51EBB2DB96CA4884FFBB592A7A682ADE5A57075E0A5238ED753A86D2B7CB33ACICI" TargetMode="External"/><Relationship Id="rId74" Type="http://schemas.openxmlformats.org/officeDocument/2006/relationships/hyperlink" Target="consultantplus://offline/ref=2148D2CA518B4463703E48874787ECDF91C9118CF5E4057D746A228C0D575B1B5C5B33BF287F8BCDB5CB31CE8B372E0B24828B8C00DA437645DA9AEAA8IDI" TargetMode="External"/><Relationship Id="rId79" Type="http://schemas.openxmlformats.org/officeDocument/2006/relationships/hyperlink" Target="consultantplus://offline/ref=2148D2CA518B4463703E48874787ECDF91C9118CF6EC007F7F60228C0D575B1B5C5B33BF287F8BCDB5CB31CE8F372E0B24828B8C00DA437645DA9AEAA8IDI" TargetMode="External"/><Relationship Id="rId102" Type="http://schemas.openxmlformats.org/officeDocument/2006/relationships/hyperlink" Target="consultantplus://offline/ref=2148D2CA518B4463703E568A51EBB2DB90C74B83F1EA0E282B3D24DB52075D4E1C1B35EA623F81C7E19A759A873C7C4461D7988E06C6A4I1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2148D2CA518B4463703E48874787ECDF91C9118CF6EF047F7F6C228C0D575B1B5C5B33BF287F8BCDB5CB31CD8E372E0B24828B8C00DA437645DA9AEAA8IDI" TargetMode="External"/><Relationship Id="rId95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22" Type="http://schemas.openxmlformats.org/officeDocument/2006/relationships/hyperlink" Target="consultantplus://offline/ref=2148D2CA518B4463703E568A51EBB2DB90C74B83F1EE0E282B3D24DB52075D4E1C1B35EA6B3884C4B4C0659ECE69775A66C9878C18C64274A5I8I" TargetMode="External"/><Relationship Id="rId27" Type="http://schemas.openxmlformats.org/officeDocument/2006/relationships/hyperlink" Target="consultantplus://offline/ref=2148D2CA518B4463703E48874787ECDF91C9118CF5E40C7A7568228C0D575B1B5C5B33BF287F8BCDB5CB31CF8F372E0B24828B8C00DA437645DA9AEAA8IDI" TargetMode="External"/><Relationship Id="rId43" Type="http://schemas.openxmlformats.org/officeDocument/2006/relationships/hyperlink" Target="consultantplus://offline/ref=2148D2CA518B4463703E48874787ECDF91C9118CF6EF0676716E228C0D575B1B5C5B33BF287F8BCDB5CB31CF8F372E0B24828B8C00DA437645DA9AEAA8IDI" TargetMode="External"/><Relationship Id="rId48" Type="http://schemas.openxmlformats.org/officeDocument/2006/relationships/hyperlink" Target="consultantplus://offline/ref=2148D2CA518B4463703E48874787ECDF91C9118CF5E4007B756E228C0D575B1B5C5B33BF287F8BCDB5CB31CE8B372E0B24828B8C00DA437645DA9AEAA8IDI" TargetMode="External"/><Relationship Id="rId64" Type="http://schemas.openxmlformats.org/officeDocument/2006/relationships/hyperlink" Target="consultantplus://offline/ref=2148D2CA518B4463703E48874787ECDF91C9118CF5E40278726C228C0D575B1B5C5B33BF287F8BCDB5CB31CD8D372E0B24828B8C00DA437645DA9AEAA8IDI" TargetMode="External"/><Relationship Id="rId69" Type="http://schemas.openxmlformats.org/officeDocument/2006/relationships/hyperlink" Target="consultantplus://offline/ref=2148D2CA518B4463703E48874787ECDF91C9118CF5E4007B756E228C0D575B1B5C5B33BF287F8BCDB5CB31CD8A372E0B24828B8C00DA437645DA9AEAA8IDI" TargetMode="External"/><Relationship Id="rId113" Type="http://schemas.openxmlformats.org/officeDocument/2006/relationships/hyperlink" Target="consultantplus://offline/ref=2148D2CA518B4463703E48874787ECDF91C9118CF6EF047F7F6C228C0D575B1B5C5B33BF287F8BCDB5CB31CA8A372E0B24828B8C00DA437645DA9AEAA8IDI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2148D2CA518B4463703E48874787ECDF91C9118CF6EF047F7F6C228C0D575B1B5C5B33BF287F8BCDB5CB31CE8D372E0B24828B8C00DA437645DA9AEAA8IDI" TargetMode="External"/><Relationship Id="rId85" Type="http://schemas.openxmlformats.org/officeDocument/2006/relationships/hyperlink" Target="consultantplus://offline/ref=2148D2CA518B4463703E48874787ECDF91C9118CF6EF047F7F6C228C0D575B1B5C5B33BF287F8BCDB5CB31CD88372E0B24828B8C00DA437645DA9AEAA8IDI" TargetMode="External"/><Relationship Id="rId12" Type="http://schemas.openxmlformats.org/officeDocument/2006/relationships/hyperlink" Target="consultantplus://offline/ref=2148D2CA518B4463703E48874787ECDF91C9118CF5E40C7A7568228C0D575B1B5C5B33BF287F8BCDB5CB31CF8F372E0B24828B8C00DA437645DA9AEAA8IDI" TargetMode="External"/><Relationship Id="rId17" Type="http://schemas.openxmlformats.org/officeDocument/2006/relationships/hyperlink" Target="consultantplus://offline/ref=2148D2CA518B4463703E48874787ECDF91C9118CF6EC007F7F60228C0D575B1B5C5B33BF287F8BCDB5CB31CF8F372E0B24828B8C00DA437645DA9AEAA8IDI" TargetMode="External"/><Relationship Id="rId33" Type="http://schemas.openxmlformats.org/officeDocument/2006/relationships/hyperlink" Target="consultantplus://offline/ref=2148D2CA518B4463703E48874787ECDF91C9118CF5E40377716D228C0D575B1B5C5B33BF287F8BCDB5CB31CF8F372E0B24828B8C00DA437645DA9AEAA8IDI" TargetMode="External"/><Relationship Id="rId38" Type="http://schemas.openxmlformats.org/officeDocument/2006/relationships/hyperlink" Target="consultantplus://offline/ref=2148D2CA518B4463703E48874787ECDF91C9118CF6ED0D7D766A228C0D575B1B5C5B33BF287F8BCDB5CB31CF8F372E0B24828B8C00DA437645DA9AEAA8IDI" TargetMode="External"/><Relationship Id="rId59" Type="http://schemas.openxmlformats.org/officeDocument/2006/relationships/hyperlink" Target="consultantplus://offline/ref=2148D2CA518B4463703E568A51EBB2DB90C74B83F1EE0E282B3D24DB52075D4E1C1B35EA6B3884C4B4C0659ECE69775A66C9878C18C64274A5I8I" TargetMode="External"/><Relationship Id="rId103" Type="http://schemas.openxmlformats.org/officeDocument/2006/relationships/hyperlink" Target="consultantplus://offline/ref=2148D2CA518B4463703E48874787ECDF91C9118CF6EF0676716E228C0D575B1B5C5B33BF287F8BCDB5CB31CE8B372E0B24828B8C00DA437645DA9AEAA8IDI" TargetMode="External"/><Relationship Id="rId108" Type="http://schemas.openxmlformats.org/officeDocument/2006/relationships/hyperlink" Target="consultantplus://offline/ref=2148D2CA518B4463703E48874787ECDF91C9118CF6EC0D7D736C228C0D575B1B5C5B33BF287F8BCDB5CB31CE89372E0B24828B8C00DA437645DA9AEAA8IDI" TargetMode="External"/><Relationship Id="rId54" Type="http://schemas.openxmlformats.org/officeDocument/2006/relationships/hyperlink" Target="consultantplus://offline/ref=2148D2CA518B4463703E48874787ECDF91C9118CF6ED017E766B228C0D575B1B5C5B33BF287F8BCDB5CB31CE8F372E0B24828B8C00DA437645DA9AEAA8IDI" TargetMode="External"/><Relationship Id="rId70" Type="http://schemas.openxmlformats.org/officeDocument/2006/relationships/hyperlink" Target="consultantplus://offline/ref=2148D2CA518B4463703E48874787ECDF91C9118CF6EC007F7F60228C0D575B1B5C5B33BF287F8BCDB5CB31CE8E372E0B24828B8C00DA437645DA9AEAA8IDI" TargetMode="External"/><Relationship Id="rId75" Type="http://schemas.openxmlformats.org/officeDocument/2006/relationships/hyperlink" Target="consultantplus://offline/ref=2148D2CA518B4463703E48874787ECDF91C9118CF6ED017E766B228C0D575B1B5C5B33BF287F8BCDB5CB31CE83372E0B24828B8C00DA437645DA9AEAA8IDI" TargetMode="External"/><Relationship Id="rId91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96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2148D2CA518B4463703E48874787ECDF91C9118CF5E40278726C228C0D575B1B5C5B33BF287F8BCDB5CB35CB8C372E0B24828B8C00DA437645DA9AEAA8IDI" TargetMode="External"/><Relationship Id="rId28" Type="http://schemas.openxmlformats.org/officeDocument/2006/relationships/hyperlink" Target="consultantplus://offline/ref=2148D2CA518B4463703E48874787ECDF91C9118CF5E4007B756E228C0D575B1B5C5B33BF287F8BCDB5CB31CF8C372E0B24828B8C00DA437645DA9AEAA8IDI" TargetMode="External"/><Relationship Id="rId49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114" Type="http://schemas.openxmlformats.org/officeDocument/2006/relationships/hyperlink" Target="consultantplus://offline/ref=2148D2CA518B4463703E48874787ECDF91C9118CF6EC0D7D736C228C0D575B1B5C5B33BF287F8BCDB5CB31CE8F372E0B24828B8C00DA437645DA9AEAA8IDI" TargetMode="External"/><Relationship Id="rId10" Type="http://schemas.openxmlformats.org/officeDocument/2006/relationships/hyperlink" Target="consultantplus://offline/ref=2148D2CA518B4463703E48874787ECDF91C9118CF5E4007B756E228C0D575B1B5C5B33BF287F8BCDB5CB31CF8F372E0B24828B8C00DA437645DA9AEAA8IDI" TargetMode="External"/><Relationship Id="rId31" Type="http://schemas.openxmlformats.org/officeDocument/2006/relationships/hyperlink" Target="consultantplus://offline/ref=2148D2CA518B4463703E48874787ECDF91C9118CF5E4057D746A228C0D575B1B5C5B33BF287F8BCDB5CB31CF8F372E0B24828B8C00DA437645DA9AEAA8IDI" TargetMode="External"/><Relationship Id="rId44" Type="http://schemas.openxmlformats.org/officeDocument/2006/relationships/hyperlink" Target="consultantplus://offline/ref=2148D2CA518B4463703E48874787ECDF91C9118CF5E4007B756E228C0D575B1B5C5B33BF287F8BCDB5CB31CE8B372E0B24828B8C00DA437645DA9AEAA8IDI" TargetMode="External"/><Relationship Id="rId52" Type="http://schemas.openxmlformats.org/officeDocument/2006/relationships/hyperlink" Target="consultantplus://offline/ref=2148D2CA518B4463703E48874787ECDF91C9118CF6EF0676716E228C0D575B1B5C5B33BF287F8BCDB5CB31CF8C372E0B24828B8C00DA437645DA9AEAA8IDI" TargetMode="External"/><Relationship Id="rId60" Type="http://schemas.openxmlformats.org/officeDocument/2006/relationships/hyperlink" Target="consultantplus://offline/ref=2148D2CA518B4463703E568A51EBB2DB90C74B83F6E40E282B3D24DB52075D4E1C1B35EA6B3A85C9B3C0659ECE69775A66C9878C18C64274A5I8I" TargetMode="External"/><Relationship Id="rId65" Type="http://schemas.openxmlformats.org/officeDocument/2006/relationships/hyperlink" Target="consultantplus://offline/ref=2148D2CA518B4463703E48874787ECDF91C9118CF5E40C7A7568228C0D575B1B5C5B33BF287F8BCDB5CB31CE88372E0B24828B8C00DA437645DA9AEAA8IDI" TargetMode="External"/><Relationship Id="rId73" Type="http://schemas.openxmlformats.org/officeDocument/2006/relationships/hyperlink" Target="consultantplus://offline/ref=2148D2CA518B4463703E48874787ECDF91C9118CF6EF067B706B228C0D575B1B5C5B33BF287F8BCDB5CB31CF83372E0B24828B8C00DA437645DA9AEAA8IDI" TargetMode="External"/><Relationship Id="rId78" Type="http://schemas.openxmlformats.org/officeDocument/2006/relationships/hyperlink" Target="consultantplus://offline/ref=2148D2CA518B4463703E48874787ECDF91C9118CF5E40C7A7568228C0D575B1B5C5B33BF287F8BCDB5CB31CE88372E0B24828B8C00DA437645DA9AEAA8IDI" TargetMode="External"/><Relationship Id="rId81" Type="http://schemas.openxmlformats.org/officeDocument/2006/relationships/header" Target="header1.xml"/><Relationship Id="rId86" Type="http://schemas.openxmlformats.org/officeDocument/2006/relationships/hyperlink" Target="consultantplus://offline/ref=2148D2CA518B4463703E48874787ECDF91C9118CF6EF047F7F6C228C0D575B1B5C5B33BF287F8BCDB5CB31CD89372E0B24828B8C00DA437645DA9AEAA8IDI" TargetMode="External"/><Relationship Id="rId94" Type="http://schemas.openxmlformats.org/officeDocument/2006/relationships/hyperlink" Target="consultantplus://offline/ref=2148D2CA518B4463703E48874787ECDF91C9118CF6EC007F7F60228C0D575B1B5C5B33BF287F8BCDB5CB31CC8A372E0B24828B8C00DA437645DA9AEAA8IDI" TargetMode="External"/><Relationship Id="rId99" Type="http://schemas.openxmlformats.org/officeDocument/2006/relationships/hyperlink" Target="consultantplus://offline/ref=2148D2CA518B4463703E48874787ECDF91C9118CF6EF047F7F6C228C0D575B1B5C5B33BF287F8BCDB5CB31CB8A372E0B24828B8C00DA437645DA9AEAA8IDI" TargetMode="External"/><Relationship Id="rId101" Type="http://schemas.openxmlformats.org/officeDocument/2006/relationships/hyperlink" Target="consultantplus://offline/ref=2148D2CA518B4463703E568A51EBB2DB90C74B83F1EA0E282B3D24DB52075D4E1C1B35EA623F80C7E19A759A873C7C4461D7988E06C6A4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8D2CA518B4463703E48874787ECDF91C9118CF5E4057D746A228C0D575B1B5C5B33BF287F8BCDB5CB31CF8F372E0B24828B8C00DA437645DA9AEAA8IDI" TargetMode="External"/><Relationship Id="rId13" Type="http://schemas.openxmlformats.org/officeDocument/2006/relationships/hyperlink" Target="consultantplus://offline/ref=2148D2CA518B4463703E48874787ECDF91C9118CF6ED04767468228C0D575B1B5C5B33BF287F8BCDB5CB31CF8F372E0B24828B8C00DA437645DA9AEAA8IDI" TargetMode="External"/><Relationship Id="rId18" Type="http://schemas.openxmlformats.org/officeDocument/2006/relationships/hyperlink" Target="consultantplus://offline/ref=2148D2CA518B4463703E48874787ECDF91C9118CF6EC02767F6C228C0D575B1B5C5B33BF287F8BCDB5CB31CF8F372E0B24828B8C00DA437645DA9AEAA8IDI" TargetMode="External"/><Relationship Id="rId39" Type="http://schemas.openxmlformats.org/officeDocument/2006/relationships/hyperlink" Target="consultantplus://offline/ref=2148D2CA518B4463703E48874787ECDF91C9118CF6EC007F7F60228C0D575B1B5C5B33BF287F8BCDB5CB31CF8F372E0B24828B8C00DA437645DA9AEAA8IDI" TargetMode="External"/><Relationship Id="rId109" Type="http://schemas.openxmlformats.org/officeDocument/2006/relationships/hyperlink" Target="consultantplus://offline/ref=2148D2CA518B4463703E48874787ECDF91C9118CF6EF047F7F6C228C0D575B1B5C5B33BF287F8BCDB5CB31CA8A372E0B24828B8C00DA437645DA9AEAA8IDI" TargetMode="External"/><Relationship Id="rId34" Type="http://schemas.openxmlformats.org/officeDocument/2006/relationships/hyperlink" Target="consultantplus://offline/ref=2148D2CA518B4463703E48874787ECDF91C9118CF5E40C7A7568228C0D575B1B5C5B33BF287F8BCDB5CB31CF8C372E0B24828B8C00DA437645DA9AEAA8IDI" TargetMode="External"/><Relationship Id="rId50" Type="http://schemas.openxmlformats.org/officeDocument/2006/relationships/hyperlink" Target="consultantplus://offline/ref=2148D2CA518B4463703E48874787ECDF91C9118CF6ED017E766B228C0D575B1B5C5B33BF287F8BCDB5CB31CF8D372E0B24828B8C00DA437645DA9AEAA8IDI" TargetMode="External"/><Relationship Id="rId55" Type="http://schemas.openxmlformats.org/officeDocument/2006/relationships/hyperlink" Target="consultantplus://offline/ref=2148D2CA518B4463703E48874787ECDF91C9118CF6EC007F7F60228C0D575B1B5C5B33BF287F8BCDB5CB31CE89372E0B24828B8C00DA437645DA9AEAA8IDI" TargetMode="External"/><Relationship Id="rId76" Type="http://schemas.openxmlformats.org/officeDocument/2006/relationships/hyperlink" Target="consultantplus://offline/ref=2148D2CA518B4463703E48874787ECDF91C9118CF6EC0D7D736C228C0D575B1B5C5B33BF287F8BCDB5CB31CE8B372E0B24828B8C00DA437645DA9AEAA8IDI" TargetMode="External"/><Relationship Id="rId97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104" Type="http://schemas.openxmlformats.org/officeDocument/2006/relationships/hyperlink" Target="consultantplus://offline/ref=2148D2CA518B4463703E568A51EBB2DB90C74B83F1EA0E282B3D24DB52075D4E0E1B6DE66B3D98CDB5D533CF88A3IFI" TargetMode="External"/><Relationship Id="rId7" Type="http://schemas.openxmlformats.org/officeDocument/2006/relationships/hyperlink" Target="consultantplus://offline/ref=2148D2CA518B4463703E48874787ECDF91C9118CF5EA027A736A228C0D575B1B5C5B33BF287F8BCDB5CB31CF8F372E0B24828B8C00DA437645DA9AEAA8IDI" TargetMode="External"/><Relationship Id="rId71" Type="http://schemas.openxmlformats.org/officeDocument/2006/relationships/hyperlink" Target="consultantplus://offline/ref=2148D2CA518B4463703E568A51EBB2DB90C74980FDE50E282B3D24DB52075D4E1C1B35EA6B3F80CDB5C0659ECE69775A66C9878C18C64274A5I8I" TargetMode="External"/><Relationship Id="rId92" Type="http://schemas.openxmlformats.org/officeDocument/2006/relationships/hyperlink" Target="consultantplus://offline/ref=2148D2CA518B4463703E48874787ECDF91C9118CF6EF047F7F6C228C0D575B1B5C5B33BF287F8BCDB5CB31CD8C372E0B24828B8C00DA437645DA9AEAA8I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148D2CA518B4463703E48874787ECDF91C9118CF5EA027A736A228C0D575B1B5C5B33BF287F8BCDB5CB31CF8F372E0B24828B8C00DA437645DA9AEAA8IDI" TargetMode="External"/><Relationship Id="rId24" Type="http://schemas.openxmlformats.org/officeDocument/2006/relationships/hyperlink" Target="consultantplus://offline/ref=2148D2CA518B4463703E48874787ECDF91C9118CF6ED0C7E766D228C0D575B1B5C5B33BF287F8BCDB5CC31C98B372E0B24828B8C00DA437645DA9AEAA8IDI" TargetMode="External"/><Relationship Id="rId40" Type="http://schemas.openxmlformats.org/officeDocument/2006/relationships/hyperlink" Target="consultantplus://offline/ref=2148D2CA518B4463703E48874787ECDF91C9118CF6EC02767F6C228C0D575B1B5C5B33BF287F8BCDB5CB31CF8F372E0B24828B8C00DA437645DA9AEAA8IDI" TargetMode="External"/><Relationship Id="rId45" Type="http://schemas.openxmlformats.org/officeDocument/2006/relationships/hyperlink" Target="consultantplus://offline/ref=2148D2CA518B4463703E568A51EBB2DB90C74B83F1EA0E282B3D24DB52075D4E0E1B6DE66B3D98CDB5D533CF88A3IFI" TargetMode="External"/><Relationship Id="rId66" Type="http://schemas.openxmlformats.org/officeDocument/2006/relationships/hyperlink" Target="consultantplus://offline/ref=2148D2CA518B4463703E48874787ECDF91C9118CF5E4007B756E228C0D575B1B5C5B33BF287F8BCDB5CB31CD8A372E0B24828B8C00DA437645DA9AEAA8IDI" TargetMode="External"/><Relationship Id="rId87" Type="http://schemas.openxmlformats.org/officeDocument/2006/relationships/hyperlink" Target="consultantplus://offline/ref=2148D2CA518B4463703E568A51EBB2DB90C74B83F1EA0E282B3D24DB52075D4E0E1B6DE66B3D98CDB5D533CF88A3IFI" TargetMode="External"/><Relationship Id="rId110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115" Type="http://schemas.openxmlformats.org/officeDocument/2006/relationships/hyperlink" Target="consultantplus://offline/ref=2148D2CA518B4463703E48874787ECDF91C9118CF6EC0D7D736C228C0D575B1B5C5B33BF287F8BCDB5CB31CD89372E0B24828B8C00DA437645DA9AEAA8IDI" TargetMode="External"/><Relationship Id="rId61" Type="http://schemas.openxmlformats.org/officeDocument/2006/relationships/hyperlink" Target="consultantplus://offline/ref=2148D2CA518B4463703E568A51EBB2DB90C14688F3EA0E282B3D24DB52075D4E0E1B6DE66B3D98CDB5D533CF88A3IFI" TargetMode="External"/><Relationship Id="rId82" Type="http://schemas.openxmlformats.org/officeDocument/2006/relationships/hyperlink" Target="consultantplus://offline/ref=2148D2CA518B4463703E48874787ECDF91C9118CF6EF047F7F6C228C0D575B1B5C5B33BF287F8BCDB5CB31CE82372E0B24828B8C00DA437645DA9AEAA8IDI" TargetMode="External"/><Relationship Id="rId19" Type="http://schemas.openxmlformats.org/officeDocument/2006/relationships/hyperlink" Target="consultantplus://offline/ref=2148D2CA518B4463703E48874787ECDF91C9118CF6EC0D7D736C228C0D575B1B5C5B33BF287F8BCDB5CB31CF8F372E0B24828B8C00DA437645DA9AEAA8IDI" TargetMode="External"/><Relationship Id="rId14" Type="http://schemas.openxmlformats.org/officeDocument/2006/relationships/hyperlink" Target="consultantplus://offline/ref=2148D2CA518B4463703E48874787ECDF91C9118CF6ED067B7569228C0D575B1B5C5B33BF287F8BCDB5CB31CF8F372E0B24828B8C00DA437645DA9AEAA8IDI" TargetMode="External"/><Relationship Id="rId30" Type="http://schemas.openxmlformats.org/officeDocument/2006/relationships/hyperlink" Target="consultantplus://offline/ref=2148D2CA518B4463703E48874787ECDF91C9118CF5E5037E7469228C0D575B1B5C5B33BF287F8BCDB5CB31CF8F372E0B24828B8C00DA437645DA9AEAA8IDI" TargetMode="External"/><Relationship Id="rId35" Type="http://schemas.openxmlformats.org/officeDocument/2006/relationships/hyperlink" Target="consultantplus://offline/ref=2148D2CA518B4463703E48874787ECDF91C9118CF6ED04767468228C0D575B1B5C5B33BF287F8BCDB5CB31CF8F372E0B24828B8C00DA437645DA9AEAA8IDI" TargetMode="External"/><Relationship Id="rId56" Type="http://schemas.openxmlformats.org/officeDocument/2006/relationships/hyperlink" Target="consultantplus://offline/ref=2148D2CA518B4463703E48874787ECDF91C9118CF6EF047F7F6C228C0D575B1B5C5B33BF287F8BCDB5CB31CE8E372E0B24828B8C00DA437645DA9AEAA8IDI" TargetMode="External"/><Relationship Id="rId77" Type="http://schemas.openxmlformats.org/officeDocument/2006/relationships/hyperlink" Target="consultantplus://offline/ref=2148D2CA518B4463703E48874787ECDF91C9118CF5E40278726C228C0D575B1B5C5B33BF287F8BCDB5CB32CE83372E0B24828B8C00DA437645DA9AEAA8IDI" TargetMode="External"/><Relationship Id="rId100" Type="http://schemas.openxmlformats.org/officeDocument/2006/relationships/hyperlink" Target="consultantplus://offline/ref=2148D2CA518B4463703E568A51EBB2DB90C74B83F1EA0E282B3D24DB52075D4E1C1B35EA6B3A84C9B2C0659ECE69775A66C9878C18C64274A5I8I" TargetMode="External"/><Relationship Id="rId105" Type="http://schemas.openxmlformats.org/officeDocument/2006/relationships/hyperlink" Target="consultantplus://offline/ref=2148D2CA518B4463703E48874787ECDF91C9118CF5E4057D746A228C0D575B1B5C5B33BF287F8BCDB5CB35C88D372E0B24828B8C00DA437645DA9AEAA8IDI" TargetMode="External"/><Relationship Id="rId8" Type="http://schemas.openxmlformats.org/officeDocument/2006/relationships/hyperlink" Target="consultantplus://offline/ref=2148D2CA518B4463703E48874787ECDF91C9118CF5E5037E7469228C0D575B1B5C5B33BF287F8BCDB5CB31CF8F372E0B24828B8C00DA437645DA9AEAA8IDI" TargetMode="External"/><Relationship Id="rId51" Type="http://schemas.openxmlformats.org/officeDocument/2006/relationships/hyperlink" Target="consultantplus://offline/ref=2148D2CA518B4463703E48874787ECDF91C9118CF6EF047F7F6C228C0D575B1B5C5B33BF287F8BCDB5CB31CF82372E0B24828B8C00DA437645DA9AEAA8IDI" TargetMode="External"/><Relationship Id="rId72" Type="http://schemas.openxmlformats.org/officeDocument/2006/relationships/hyperlink" Target="consultantplus://offline/ref=2148D2CA518B4463703E48874787ECDF91C9118CF5E405797668228C0D575B1B5C5B33BF287F8BCDB5CB31CF83372E0B24828B8C00DA437645DA9AEAA8IDI" TargetMode="External"/><Relationship Id="rId93" Type="http://schemas.openxmlformats.org/officeDocument/2006/relationships/hyperlink" Target="consultantplus://offline/ref=2148D2CA518B4463703E48874787ECDF91C9118CF6EF047F7F6C228C0D575B1B5C5B33BF287F8BCDB5CB31CD8D372E0B24828B8C00DA437645DA9AEAA8IDI" TargetMode="External"/><Relationship Id="rId98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148D2CA518B4463703E48874787ECDF91C9118CF6ED0C7E766D228C0D575B1B5C5B33BF287F8BCDB5CD38CC8A372E0B24828B8C00DA437645DA9AEAA8IDI" TargetMode="External"/><Relationship Id="rId46" Type="http://schemas.openxmlformats.org/officeDocument/2006/relationships/hyperlink" Target="consultantplus://offline/ref=2148D2CA518B4463703E48874787ECDF91C9118CF6EC007F7F60228C0D575B1B5C5B33BF287F8BCDB5CB31CF8D372E0B24828B8C00DA437645DA9AEAA8IDI" TargetMode="External"/><Relationship Id="rId67" Type="http://schemas.openxmlformats.org/officeDocument/2006/relationships/hyperlink" Target="consultantplus://offline/ref=2148D2CA518B4463703E48874787ECDF91C9118CF6EC007F7F60228C0D575B1B5C5B33BF287F8BCDB5CB31CE8E372E0B24828B8C00DA437645DA9AEAA8IDI" TargetMode="External"/><Relationship Id="rId116" Type="http://schemas.openxmlformats.org/officeDocument/2006/relationships/hyperlink" Target="consultantplus://offline/ref=2148D2CA518B4463703E48874787ECDF91C9118CF6ED017E766B228C0D575B1B5C5B33BF287F8BCDB5CB31CC88372E0B24828B8C00DA437645DA9AEAA8IDI" TargetMode="External"/><Relationship Id="rId20" Type="http://schemas.openxmlformats.org/officeDocument/2006/relationships/hyperlink" Target="consultantplus://offline/ref=2148D2CA518B4463703E48874787ECDF91C9118CF6EF047F7F6C228C0D575B1B5C5B33BF287F8BCDB5CB31CF8F372E0B24828B8C00DA437645DA9AEAA8IDI" TargetMode="External"/><Relationship Id="rId41" Type="http://schemas.openxmlformats.org/officeDocument/2006/relationships/hyperlink" Target="consultantplus://offline/ref=2148D2CA518B4463703E48874787ECDF91C9118CF6EC0D7D736C228C0D575B1B5C5B33BF287F8BCDB5CB31CF8F372E0B24828B8C00DA437645DA9AEAA8IDI" TargetMode="External"/><Relationship Id="rId62" Type="http://schemas.openxmlformats.org/officeDocument/2006/relationships/hyperlink" Target="consultantplus://offline/ref=2148D2CA518B4463703E568A51EBB2DB95CA4E86F7ED0E282B3D24DB52075D4E1C1B35EA6B3B86CDB7C0659ECE69775A66C9878C18C64274A5I8I" TargetMode="External"/><Relationship Id="rId83" Type="http://schemas.openxmlformats.org/officeDocument/2006/relationships/hyperlink" Target="consultantplus://offline/ref=2148D2CA518B4463703E48874787ECDF91C9118CF6EF05787168228C0D575B1B5C5B33BF287F8BCDB5CB31CE8C372E0B24828B8C00DA437645DA9AEAA8IDI" TargetMode="External"/><Relationship Id="rId88" Type="http://schemas.openxmlformats.org/officeDocument/2006/relationships/hyperlink" Target="consultantplus://offline/ref=2148D2CA518B4463703E48874787ECDF91C9118CF6ED017E766B228C0D575B1B5C5B33BF287F8BCDB5CB31CD83372E0B24828B8C00DA437645DA9AEAA8IDI" TargetMode="External"/><Relationship Id="rId111" Type="http://schemas.openxmlformats.org/officeDocument/2006/relationships/hyperlink" Target="consultantplus://offline/ref=2148D2CA518B4463703E48874787ECDF91C9118CF6EF047F7F6C228C0D575B1B5C5B33BF287F8BCDB5CB31CA8A372E0B24828B8C00DA437645DA9AEAA8IDI" TargetMode="External"/><Relationship Id="rId15" Type="http://schemas.openxmlformats.org/officeDocument/2006/relationships/hyperlink" Target="consultantplus://offline/ref=2148D2CA518B4463703E48874787ECDF91C9118CF6ED017E766B228C0D575B1B5C5B33BF287F8BCDB5CB31CF8F372E0B24828B8C00DA437645DA9AEAA8IDI" TargetMode="External"/><Relationship Id="rId36" Type="http://schemas.openxmlformats.org/officeDocument/2006/relationships/hyperlink" Target="consultantplus://offline/ref=2148D2CA518B4463703E48874787ECDF91C9118CF6ED067B7569228C0D575B1B5C5B33BF287F8BCDB5CB31CF8F372E0B24828B8C00DA437645DA9AEAA8IDI" TargetMode="External"/><Relationship Id="rId57" Type="http://schemas.openxmlformats.org/officeDocument/2006/relationships/hyperlink" Target="consultantplus://offline/ref=2148D2CA518B4463703E48874787ECDF91C9118CF5E4007B756E228C0D575B1B5C5B33BF287F8BCDB5CB31CE82372E0B24828B8C00DA437645DA9AEAA8IDI" TargetMode="External"/><Relationship Id="rId106" Type="http://schemas.openxmlformats.org/officeDocument/2006/relationships/hyperlink" Target="consultantplus://offline/ref=2148D2CA518B4463703E48874787ECDF91C9118CF5E4007B756E228C0D575B1B5C5B33BF287F8BCDB5CB31CD88372E0B24828B8C00DA437645DA9AEAA8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2023-10-06T08:07:00Z</dcterms:created>
  <dcterms:modified xsi:type="dcterms:W3CDTF">2023-10-06T08:13:00Z</dcterms:modified>
</cp:coreProperties>
</file>