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EB" w:rsidRDefault="00DF64EB">
      <w:pPr>
        <w:pStyle w:val="ConsPlusNormal"/>
        <w:jc w:val="both"/>
        <w:outlineLvl w:val="0"/>
      </w:pPr>
      <w:bookmarkStart w:id="0" w:name="_GoBack"/>
      <w:bookmarkEnd w:id="0"/>
    </w:p>
    <w:p w:rsidR="00DF64EB" w:rsidRDefault="000C4F20">
      <w:pPr>
        <w:pStyle w:val="ConsPlusTitle"/>
        <w:jc w:val="center"/>
        <w:outlineLvl w:val="0"/>
      </w:pPr>
      <w:r>
        <w:t>АДМИНИСТРАЦИЯ Г. ВОЛОГДЫ</w:t>
      </w:r>
    </w:p>
    <w:p w:rsidR="00DF64EB" w:rsidRDefault="00DF64EB">
      <w:pPr>
        <w:pStyle w:val="ConsPlusTitle"/>
        <w:jc w:val="center"/>
      </w:pPr>
    </w:p>
    <w:p w:rsidR="00DF64EB" w:rsidRDefault="000C4F20">
      <w:pPr>
        <w:pStyle w:val="ConsPlusTitle"/>
        <w:jc w:val="center"/>
      </w:pPr>
      <w:r>
        <w:t>ПОСТАНОВЛЕНИЕ</w:t>
      </w:r>
    </w:p>
    <w:p w:rsidR="00DF64EB" w:rsidRDefault="000C4F20">
      <w:pPr>
        <w:pStyle w:val="ConsPlusTitle"/>
        <w:jc w:val="center"/>
      </w:pPr>
      <w:r>
        <w:t>от 30 сентября 2021 г. N 1541</w:t>
      </w:r>
    </w:p>
    <w:p w:rsidR="00DF64EB" w:rsidRDefault="00DF64EB">
      <w:pPr>
        <w:pStyle w:val="ConsPlusTitle"/>
        <w:jc w:val="center"/>
      </w:pPr>
    </w:p>
    <w:p w:rsidR="00DF64EB" w:rsidRDefault="000C4F20">
      <w:pPr>
        <w:pStyle w:val="ConsPlusTitle"/>
        <w:jc w:val="center"/>
      </w:pPr>
      <w:r>
        <w:t>ОБ УТВЕРЖДЕНИИ АДМИНИСТРАТИВНОГО РЕГЛАМЕНТА</w:t>
      </w:r>
    </w:p>
    <w:p w:rsidR="00DF64EB" w:rsidRDefault="000C4F20">
      <w:pPr>
        <w:pStyle w:val="ConsPlusTitle"/>
        <w:jc w:val="center"/>
      </w:pPr>
      <w:r>
        <w:t>ПО ПРЕДОСТАВЛЕНИЮ МУНИЦИПАЛЬНОЙ УСЛУГИ ПО СОГЛАСОВАНИЮ</w:t>
      </w:r>
    </w:p>
    <w:p w:rsidR="00DF64EB" w:rsidRDefault="000C4F20">
      <w:pPr>
        <w:pStyle w:val="ConsPlusTitle"/>
        <w:jc w:val="center"/>
      </w:pPr>
      <w:r>
        <w:t>ВКЛЮЧЕНИЯ В ГРАНИЦЫ ТЕРРИТОРИИ, ПОДЛЕЖАЩЕЙ КОМПЛЕКСНОМУ</w:t>
      </w:r>
    </w:p>
    <w:p w:rsidR="00DF64EB" w:rsidRDefault="000C4F20">
      <w:pPr>
        <w:pStyle w:val="ConsPlusTitle"/>
        <w:jc w:val="center"/>
      </w:pPr>
      <w:r>
        <w:t>РАЗВИТИЮ ПО ИНИЦИАТИВЕ ПРАВООБЛАДАТЕЛЕЙ, ЗЕМЕЛЬНЫХ УЧАСТКОВ</w:t>
      </w:r>
    </w:p>
    <w:p w:rsidR="00DF64EB" w:rsidRDefault="000C4F20">
      <w:pPr>
        <w:pStyle w:val="ConsPlusTitle"/>
        <w:jc w:val="center"/>
      </w:pPr>
      <w:r>
        <w:t>ДЛЯ РАЗМЕЩЕНИЯ ОБЪЕКТОВ КОММУНАЛЬНОЙ, ТРАНСПОРТНОЙ,</w:t>
      </w:r>
    </w:p>
    <w:p w:rsidR="00DF64EB" w:rsidRDefault="000C4F20">
      <w:pPr>
        <w:pStyle w:val="ConsPlusTitle"/>
        <w:jc w:val="center"/>
      </w:pPr>
      <w:r>
        <w:t>СОЦИАЛЬНОЙ ИНФРАСТРУКТУР И О ВНЕСЕНИИ ИЗМЕНЕНИЯ</w:t>
      </w:r>
    </w:p>
    <w:p w:rsidR="00DF64EB" w:rsidRDefault="000C4F20">
      <w:pPr>
        <w:pStyle w:val="ConsPlusTitle"/>
        <w:jc w:val="center"/>
      </w:pPr>
      <w:r>
        <w:t>В ПОСТАНОВЛЕНИЕ АДМИНИСТРАЦИИ ГОРОДА ВОЛОГДЫ</w:t>
      </w:r>
    </w:p>
    <w:p w:rsidR="00DF64EB" w:rsidRDefault="000C4F20">
      <w:pPr>
        <w:pStyle w:val="ConsPlusTitle"/>
        <w:jc w:val="center"/>
      </w:pPr>
      <w:r>
        <w:t>ОТ 30 ДЕКАБРЯ 2016 ГОДА N 1617</w:t>
      </w:r>
    </w:p>
    <w:p w:rsidR="00DF64EB" w:rsidRDefault="00DF64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F64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4EB" w:rsidRDefault="00DF64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4EB" w:rsidRDefault="00DF64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4EB" w:rsidRDefault="000C4F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</w:t>
            </w:r>
            <w:r>
              <w:rPr>
                <w:color w:val="392C69"/>
              </w:rPr>
              <w:t xml:space="preserve"> документов</w:t>
            </w:r>
          </w:p>
          <w:p w:rsidR="00DF64EB" w:rsidRDefault="000C4F2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DF64EB" w:rsidRDefault="000C4F20">
            <w:pPr>
              <w:pStyle w:val="ConsPlusNormal"/>
              <w:jc w:val="center"/>
            </w:pPr>
            <w:r>
              <w:rPr>
                <w:color w:val="392C69"/>
              </w:rPr>
              <w:t>от 28.02.2023 N 235, от 30.05.2023 N 735, от 14.07.2023 N 1132)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4EB" w:rsidRDefault="00DF64EB">
            <w:pPr>
              <w:pStyle w:val="ConsPlusNormal"/>
            </w:pPr>
          </w:p>
        </w:tc>
      </w:tr>
    </w:tbl>
    <w:p w:rsidR="00DF64EB" w:rsidRDefault="00DF64EB">
      <w:pPr>
        <w:pStyle w:val="ConsPlusNormal"/>
        <w:jc w:val="both"/>
      </w:pPr>
    </w:p>
    <w:p w:rsidR="00DF64EB" w:rsidRDefault="000C4F20">
      <w:pPr>
        <w:pStyle w:val="ConsPlusNormal"/>
        <w:ind w:firstLine="540"/>
        <w:jc w:val="both"/>
      </w:pPr>
      <w:r>
        <w:t>В соответствии со статьей 70 Градостроительного кодекса Российской Федерации, Федеральным законом от 27 июля 2010 года N 210-ФЗ "</w:t>
      </w:r>
      <w:r>
        <w:t>Об организации предоставления государственных и муниципальных услуг" (с последующими изменениями), постановлением Правительства Российской Федерации от 19 августа 2020 года N 1260 "Об утверждении Правил согласования включения в границы территории, подлежащ</w:t>
      </w:r>
      <w:r>
        <w:t>ей комплексному развитию по инициативе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инфраструктур", на основании статей 27</w:t>
      </w:r>
      <w:r>
        <w:t>, 44 Устава городского округа города Вологды, постановления Администрации города Вологды от 28 октября 2010 года N 5755 "Об утверждении порядка разработки и утверждения административных регламентов предоставления муниципальных услуг" (с последующими измене</w:t>
      </w:r>
      <w:r>
        <w:t>ниями) постановляю: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49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по согласованию включения в границы территории, подлежащей комплексному развитию по ини</w:t>
      </w:r>
      <w:r>
        <w:t>циативе правообладателей, земельных участков для размещения объектов коммунальной, транспортной, социальной инфраструктур (далее - муниципальная услуга).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 Департаменту градостроительства Администрации города Вологды: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обеспечить размещение в помещениях, в</w:t>
      </w:r>
      <w:r>
        <w:t xml:space="preserve"> которых предоставляется муниципальная услуга, информационных материалов о возможности участия граждан в общественной оценке профессиональной деятельности муниципальных служащих Администрации города Вологды;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обеспечить обязательное информирование граждан о</w:t>
      </w:r>
      <w:r>
        <w:t>б изучении мнения населения в целях проведения оценки профессиональной деятельности муниципальных служащих Администрации города Вологды при предоставлении результата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обеспечить размещение муниципальной услуги на Портале государственны</w:t>
      </w:r>
      <w:r>
        <w:t>х и муниципальных услуг (функций) Вологодской области.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3. Внести изменение в пункт 2 Перечня муниципальных услуг городского округа города </w:t>
      </w:r>
      <w:r>
        <w:lastRenderedPageBreak/>
        <w:t>Вологды, утвержденного постановлением Администрации города Вологды от 30 декабря 2016 года N 1617 (с последующими изме</w:t>
      </w:r>
      <w:r>
        <w:t>нениями), дополнив строкой 24 следующего содержания: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Normal"/>
      </w:pPr>
      <w:r>
        <w:t>"</w:t>
      </w:r>
    </w:p>
    <w:p w:rsidR="00DF64EB" w:rsidRDefault="00DF64EB">
      <w:pPr>
        <w:pStyle w:val="ConsPlusNormal"/>
        <w:sectPr w:rsidR="00DF64EB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2558"/>
        <w:gridCol w:w="5841"/>
        <w:gridCol w:w="2838"/>
        <w:gridCol w:w="2463"/>
        <w:gridCol w:w="1920"/>
      </w:tblGrid>
      <w:tr w:rsidR="00DF64E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64EB" w:rsidRDefault="00DF64EB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DF64EB" w:rsidRDefault="00DF64EB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DF64EB" w:rsidRDefault="000C4F20">
            <w:pPr>
              <w:pStyle w:val="ConsPlusNormal"/>
            </w:pPr>
            <w:r>
              <w:t>24. Согласование включения в границы территории, подлежащей комплексному развитию по инициативе правообладателей, земельных участков для размещения объектов коммунальной, транспортной, социальной инфраструктур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DF64EB" w:rsidRDefault="000C4F20">
            <w:pPr>
              <w:pStyle w:val="ConsPlusNormal"/>
              <w:jc w:val="center"/>
            </w:pPr>
            <w:r>
              <w:t>а, в, г, ж, 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F64EB" w:rsidRDefault="000C4F2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F64EB" w:rsidRDefault="000C4F20">
            <w:pPr>
              <w:pStyle w:val="ConsPlusNormal"/>
              <w:jc w:val="center"/>
            </w:pPr>
            <w:r>
              <w:t>нет</w:t>
            </w:r>
          </w:p>
        </w:tc>
      </w:tr>
    </w:tbl>
    <w:p w:rsidR="00DF64EB" w:rsidRDefault="00DF64EB">
      <w:pPr>
        <w:pStyle w:val="ConsPlusNormal"/>
        <w:sectPr w:rsidR="00DF64EB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DF64EB" w:rsidRDefault="000C4F20">
      <w:pPr>
        <w:pStyle w:val="ConsPlusNormal"/>
        <w:jc w:val="right"/>
      </w:pPr>
      <w:r>
        <w:lastRenderedPageBreak/>
        <w:t>".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Normal"/>
        <w:ind w:firstLine="540"/>
        <w:jc w:val="both"/>
      </w:pPr>
      <w:r>
        <w:t>4. Настоящее постановление подлежит официальному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"Интернет".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Normal"/>
        <w:jc w:val="right"/>
      </w:pPr>
      <w:r>
        <w:t>Мэр г. Вологды</w:t>
      </w:r>
    </w:p>
    <w:p w:rsidR="00DF64EB" w:rsidRDefault="000C4F20">
      <w:pPr>
        <w:pStyle w:val="ConsPlusNormal"/>
        <w:jc w:val="right"/>
      </w:pPr>
      <w:r>
        <w:t>С.А.ВОРОПАНОВ</w:t>
      </w:r>
    </w:p>
    <w:p w:rsidR="00DF64EB" w:rsidRDefault="00DF64EB">
      <w:pPr>
        <w:pStyle w:val="ConsPlusNormal"/>
        <w:jc w:val="both"/>
      </w:pPr>
    </w:p>
    <w:p w:rsidR="00DF64EB" w:rsidRDefault="00DF64EB">
      <w:pPr>
        <w:pStyle w:val="ConsPlusNormal"/>
        <w:jc w:val="both"/>
      </w:pPr>
    </w:p>
    <w:p w:rsidR="00DF64EB" w:rsidRDefault="00DF64EB">
      <w:pPr>
        <w:pStyle w:val="ConsPlusNormal"/>
        <w:jc w:val="both"/>
      </w:pPr>
    </w:p>
    <w:p w:rsidR="00DF64EB" w:rsidRDefault="00DF64EB">
      <w:pPr>
        <w:pStyle w:val="ConsPlusNormal"/>
        <w:jc w:val="both"/>
      </w:pP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Normal"/>
        <w:jc w:val="right"/>
        <w:outlineLvl w:val="0"/>
      </w:pPr>
      <w:r>
        <w:t>Утвержден</w:t>
      </w:r>
    </w:p>
    <w:p w:rsidR="00DF64EB" w:rsidRDefault="000C4F20">
      <w:pPr>
        <w:pStyle w:val="ConsPlusNormal"/>
        <w:jc w:val="right"/>
      </w:pPr>
      <w:r>
        <w:t>Постановлением</w:t>
      </w:r>
    </w:p>
    <w:p w:rsidR="00DF64EB" w:rsidRDefault="000C4F20">
      <w:pPr>
        <w:pStyle w:val="ConsPlusNormal"/>
        <w:jc w:val="right"/>
      </w:pPr>
      <w:r>
        <w:t>Администрации г. Вологды</w:t>
      </w:r>
    </w:p>
    <w:p w:rsidR="00DF64EB" w:rsidRDefault="000C4F20">
      <w:pPr>
        <w:pStyle w:val="ConsPlusNormal"/>
        <w:jc w:val="right"/>
      </w:pPr>
      <w:r>
        <w:t>от 30 сентября 2021 г. N 1541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Title"/>
        <w:jc w:val="center"/>
      </w:pPr>
      <w:bookmarkStart w:id="1" w:name="P49"/>
      <w:bookmarkEnd w:id="1"/>
      <w:r>
        <w:t>АДМИНИСТРАТИВНЫЙ РЕГЛАМЕНТ</w:t>
      </w:r>
    </w:p>
    <w:p w:rsidR="00DF64EB" w:rsidRDefault="000C4F20">
      <w:pPr>
        <w:pStyle w:val="ConsPlusTitle"/>
        <w:jc w:val="center"/>
      </w:pPr>
      <w:r>
        <w:t>ПО ПРЕДОСТАВЛЕНИЮ МУНИЦИПАЛЬНОЙ УСЛУГИ ПО СОГЛАСОВАНИЮ</w:t>
      </w:r>
    </w:p>
    <w:p w:rsidR="00DF64EB" w:rsidRDefault="000C4F20">
      <w:pPr>
        <w:pStyle w:val="ConsPlusTitle"/>
        <w:jc w:val="center"/>
      </w:pPr>
      <w:r>
        <w:t>ВКЛЮЧЕНИЯ В ГРАНИЦЫ ТЕРРИТОРИИ, ПОДЛЕЖАЩЕЙ КОМПЛЕКСНОМУ</w:t>
      </w:r>
    </w:p>
    <w:p w:rsidR="00DF64EB" w:rsidRDefault="000C4F20">
      <w:pPr>
        <w:pStyle w:val="ConsPlusTitle"/>
        <w:jc w:val="center"/>
      </w:pPr>
      <w:r>
        <w:t>РАЗВИТИЮ ПО ИНИЦИАТИВЕ ПРАВООБЛАДАТЕЛ</w:t>
      </w:r>
      <w:r>
        <w:t>ЕЙ, ЗЕМЕЛЬНЫХ</w:t>
      </w:r>
    </w:p>
    <w:p w:rsidR="00DF64EB" w:rsidRDefault="000C4F20">
      <w:pPr>
        <w:pStyle w:val="ConsPlusTitle"/>
        <w:jc w:val="center"/>
      </w:pPr>
      <w:r>
        <w:t>УЧАСТКОВ ДЛЯ РАЗМЕЩЕНИЯ ОБЪЕКТОВ КОММУНАЛЬНОЙ,</w:t>
      </w:r>
    </w:p>
    <w:p w:rsidR="00DF64EB" w:rsidRDefault="000C4F20">
      <w:pPr>
        <w:pStyle w:val="ConsPlusTitle"/>
        <w:jc w:val="center"/>
      </w:pPr>
      <w:r>
        <w:t>ТРАНСПОРТНОЙ, СОЦИАЛЬНОЙ ИНФРАСТРУКТУР</w:t>
      </w:r>
    </w:p>
    <w:p w:rsidR="00DF64EB" w:rsidRDefault="00DF64E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F64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4EB" w:rsidRDefault="00DF64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4EB" w:rsidRDefault="00DF64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4EB" w:rsidRDefault="000C4F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4EB" w:rsidRDefault="000C4F2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DF64EB" w:rsidRDefault="000C4F20">
            <w:pPr>
              <w:pStyle w:val="ConsPlusNormal"/>
              <w:jc w:val="center"/>
            </w:pPr>
            <w:r>
              <w:rPr>
                <w:color w:val="392C69"/>
              </w:rPr>
              <w:t>от 28.02.2023 N 235, от 30.05.2023 N 735, от 14.07.2023 N 1132)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4EB" w:rsidRDefault="00DF64EB">
            <w:pPr>
              <w:pStyle w:val="ConsPlusNormal"/>
            </w:pPr>
          </w:p>
        </w:tc>
      </w:tr>
    </w:tbl>
    <w:p w:rsidR="00DF64EB" w:rsidRDefault="00DF64EB">
      <w:pPr>
        <w:pStyle w:val="ConsPlusNormal"/>
        <w:jc w:val="both"/>
      </w:pPr>
    </w:p>
    <w:p w:rsidR="00DF64EB" w:rsidRDefault="000C4F20">
      <w:pPr>
        <w:pStyle w:val="ConsPlusTitle"/>
        <w:jc w:val="center"/>
        <w:outlineLvl w:val="1"/>
      </w:pPr>
      <w:r>
        <w:t>1. Общие положения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Normal"/>
        <w:ind w:firstLine="540"/>
        <w:jc w:val="both"/>
      </w:pPr>
      <w:r>
        <w:t>1.1. Административный регламент по предоставлению муниципальной услуги по согласованию включения в границы территории, подлежащей комплексному развитию по инициативе правообладателей, земельных участков для размещения объектов коммунальной, транспортной, с</w:t>
      </w:r>
      <w:r>
        <w:t>оциальной инфраструктур (далее соответственно - административный регламент, муниципальная услуга) устанавливает порядок и стандарт предоставления муниципальной услуги.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1.2. Заявителями при предоставлении муниципальной услуги являются физические лица, в том</w:t>
      </w:r>
      <w:r>
        <w:t xml:space="preserve"> числе индивидуальные предприниматели, юридические лица, являющиеся правообладателями земельных участков и (или) объектов недвижимого имущества, расположенных в границах территории комплексного развития территории, либо которым земельные участки, находящие</w:t>
      </w:r>
      <w:r>
        <w:t>ся в государственной или муниципальной собственности, предоставлены в аренду, в безвозмездное пользование в соответствии с земельным законодательством, либо их уполномоченные представители (далее - правообладатели, заявители).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1.3. Информация о месте нахож</w:t>
      </w:r>
      <w:r>
        <w:t>дения, графике работы Департамента градостроительства Администрации города Вологды (далее - Уполномоченный орган), муниципального казенного учреждения "Многофункциональный центр организации предоставления государственных и муниципальных услуг в городе Воло</w:t>
      </w:r>
      <w:r>
        <w:t>где" (далее - МФЦ).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lastRenderedPageBreak/>
        <w:t>Почтовый адрес Уполномоченного органа: 160000, г. Вологда, ул. Ленина, д. 2.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Адрес электронной почты Уполномоченного органа: dg@vologda-city.ru.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График работы Уполномоченного органа: понедельник - пятница: с 08.00 до 17.00, перерыв: с 1</w:t>
      </w:r>
      <w:r>
        <w:t>2.30 до 13.30; суббота, воскресенье - выходные дни; предпраздничные дни: с 08.00 до 16.00, перерыв: с 12.30 до 13.30.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Абзацы пятый - шестой утратили силу. - Постановление Администрации г. Вологды от 28.02.2023 N 235.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График личного приема руководителя Упол</w:t>
      </w:r>
      <w:r>
        <w:t>номоченного органа: четверг (по предварительной записи): с 15.00 до 17.00.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Телефоны для информирования по вопросам, связанным с предоставлением муниципальной услуги: (8172) 72-24-32, 72-52-49.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Адрес официального сайта Администрации города Вологды в информа</w:t>
      </w:r>
      <w:r>
        <w:t xml:space="preserve">ционно-телекоммуникационной сети "Интернет" (далее - Интернет-сайт): </w:t>
      </w:r>
      <w:hyperlink r:id="rId5">
        <w:r>
          <w:rPr>
            <w:color w:val="0000FF"/>
          </w:rPr>
          <w:t>https://vologda.gosuslugi.ru</w:t>
        </w:r>
      </w:hyperlink>
      <w:r>
        <w:t>.</w:t>
      </w:r>
    </w:p>
    <w:p w:rsidR="00DF64EB" w:rsidRDefault="000C4F20">
      <w:pPr>
        <w:pStyle w:val="ConsPlusNormal"/>
        <w:jc w:val="both"/>
      </w:pPr>
      <w:r>
        <w:t>(в ред. постановления Администрации г. Вологды от 14.07.2023 N 1132)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Адрес федеральной государственной информ</w:t>
      </w:r>
      <w:r>
        <w:t xml:space="preserve">ационной системы "Единый портал государственных и муниципальных услуг (функций)" (далее - Единый портал) в сети "Интернет": </w:t>
      </w:r>
      <w:hyperlink r:id="rId6">
        <w:r>
          <w:rPr>
            <w:color w:val="0000FF"/>
          </w:rPr>
          <w:t>https://www.gosuslugi.ru</w:t>
        </w:r>
      </w:hyperlink>
      <w:r>
        <w:t>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Адрес государственной информационной системы "Портал государст</w:t>
      </w:r>
      <w:r>
        <w:t xml:space="preserve">венных и муниципальных услуг (функций) Вологодской области" (далее - Региональный портал) в сети "Интернет": </w:t>
      </w:r>
      <w:hyperlink r:id="rId7">
        <w:r>
          <w:rPr>
            <w:color w:val="0000FF"/>
          </w:rPr>
          <w:t>https://gosuslugi35.ru</w:t>
        </w:r>
      </w:hyperlink>
      <w:r>
        <w:t>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Места нахождения и почтовые адреса МФЦ: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Мальцева ул., д. 52, Вологда, 160001; Мир</w:t>
      </w:r>
      <w:r>
        <w:t>а ул., д. 1, Вологда, 160000, телефон: 8(8172) 77-07-07.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График работы МФЦ: понедельник, пятница: с 08.00 до 18.00 (без обеда), вторник - четверг: с 08.00 до 20.00 (без обеда), суббота: с 09.00 до 13.00 (без обеда), выходной день - воскресенье.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1.4. Способ</w:t>
      </w:r>
      <w:r>
        <w:t>ы получения информации о правилах предоставления муниципальной услуги: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лично;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посредством телефонной связи;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посредством электронной почты, посредством почтовой связи;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органа, МФЦ;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информационно-телек</w:t>
      </w:r>
      <w:r>
        <w:t>оммуникационных сетях общего пользования: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 Интернет-сайте;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 Едином портале;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lastRenderedPageBreak/>
        <w:t>на Региональном портале.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1.5. Порядок информирования о предоставлении муниципальной услуги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1.5.1. Информирование о предоставлении муниципальной услуги осуществляется по следующим вопросам: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 месте нахождения, графике работы Уполномоченного органа, МФЦ;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 специалистах Уполномоченного органа, ответственных за предоставление муниципальной услуги, и</w:t>
      </w:r>
      <w:r>
        <w:t xml:space="preserve"> номерах контактных телефонов;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об адресах официального сайта, электронной почты Уполномоченного органа, МФЦ;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 нормативных правовых актах по вопросам предоставления муниципальной услуги, в том числе о настоящем административном регламенте (наименование, но</w:t>
      </w:r>
      <w:r>
        <w:t>мер, дата принятия нормативного правового акта);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 ходе предоставления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 сроках предоставления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 порядке и формах контроля за предоставлением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об административных процедурах, осуществляемых п</w:t>
      </w:r>
      <w:r>
        <w:t>ри предоставлении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 порядке обжалования действий (бездействия) должностных лиц и муниципальных служащих Уполномоченного органа, работников МФЦ, а также принимаемых ими решений в ходе предоставления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иная информаци</w:t>
      </w:r>
      <w:r>
        <w:t>я о деятельности Уполномоченного органа в соответствии с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 (с последующими изменениями).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1.5.2. И</w:t>
      </w:r>
      <w:r>
        <w:t>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Информирование проводится на </w:t>
      </w:r>
      <w:r>
        <w:t>русском языке в форме индивидуального и (или) публичного информирования.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1.5.3. Индивидуальное устное информирование осуществляется специалистами Уполномоченного органа, ответственными за информирование, при обращении заявителей за информацией лично или по телефону.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Специалист, ответственный за информирование, принимает все нео</w:t>
      </w:r>
      <w:r>
        <w:t>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случае если для подготовки ответа требуется более продолжительное время, специалист, ответственный за информирование, п</w:t>
      </w:r>
      <w:r>
        <w:t xml:space="preserve">редлагает заинтересованным лицам перезвонить в </w:t>
      </w:r>
      <w:r>
        <w:lastRenderedPageBreak/>
        <w:t>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</w:t>
      </w:r>
      <w:r>
        <w:t>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случае если предоставление информации, необходимой заявителю, не представляется возможным посредством телефона, специал</w:t>
      </w:r>
      <w:r>
        <w:t>ист Уполномоченного органа (МФЦ),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При ответе на телефонные звонки специалист, ответственный за информиров</w:t>
      </w:r>
      <w:r>
        <w:t>ание, должен назвать фамилию, имя, отчество (последнее - при наличии), занимаемую должность и наименование структурного подразделения Уполномоченного органа.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Устное информирование должно проводиться с учетом требований официально-делового стиля речи. Во вр</w:t>
      </w:r>
      <w:r>
        <w:t>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</w:t>
      </w:r>
      <w:r>
        <w:t>атко подвести итоги и перечислить меры, которые необходимо принять (кто именно, когда и что должен сделать).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1.5.4. Индивидуальное письменное информирование осуществляется в виде письменного ответа на обращение заинтересованного лица, ответа в электронном </w:t>
      </w:r>
      <w:r>
        <w:t>виде электронной почтой (в зависимости от способа обращения заявителя за информацией).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 (последнее - при наличии), номера телефона исполнителя, подписывается рук</w:t>
      </w:r>
      <w:r>
        <w:t>оводителем Уполномоченного органа и направляется в течение 5 рабочих дней со дня поступления обращения способом, позволяющим подтвердить факт и дату направления.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1.5.5. Публичное устное информирование осуществляется посредством привлечения средств массовой</w:t>
      </w:r>
      <w:r>
        <w:t xml:space="preserve"> информации: радио, телевидения.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1.5.6. Публичное письменное информирование осуществляется путем публикации информа</w:t>
      </w:r>
      <w:r>
        <w:t>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средствах массовой информации;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 официальном сайте в сети "Интернет";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 Едином портале</w:t>
      </w:r>
      <w:r>
        <w:t>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 Региональном портале;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МФЦ.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Normal"/>
        <w:ind w:firstLine="540"/>
        <w:jc w:val="both"/>
      </w:pPr>
      <w:r>
        <w:lastRenderedPageBreak/>
        <w:t>2.1. Наименование муниципальной услуги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Согласование включения в границы территории, подлежащей комплексному развитию по инициативе правообладателей, земельных участков для размещения объектов коммунальной, транспортной, социальной инфраструктур.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2.2. Наименование органа местного самоуправления,</w:t>
      </w:r>
      <w:r>
        <w:t xml:space="preserve"> предоставляющего муниципальную услугу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Муниципальная услуга предоставляется: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Администрацией города Вологды в лице Уполномоченного органа;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МФЦ - в части приема документов и передачи их на рассмотрение в Уполномоченный орган (при условии заключения соглашени</w:t>
      </w:r>
      <w:r>
        <w:t>й о взаимодействии с МФЦ по вопросу оказания муниципальной услуги).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2.2.1.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</w:t>
      </w:r>
      <w:r>
        <w:t>изации, не предусмотренных настоящим административным регламентом.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2.3. Описание результата предоставления муниципальной услуги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Результатом предоставления муниципальной услуги является: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уведомление о согласовании включения земельного участка в границы терр</w:t>
      </w:r>
      <w:r>
        <w:t>итории, подлежащей комплексному развитию по инициативе правообладателей;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уведомление об отказе в согласовании включения земельного участка в границы территории, подлежащей комплексному развитию по инициативе правообладателей.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2.4. Срок предоставления муниц</w:t>
      </w:r>
      <w:r>
        <w:t>ипальной услуги составляет: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20 рабочих дней со дня поступления заявления и прилагаемых документов в Уполномоченный орган (в случае, если заявление подано в отношении земельного участка, находящегося в собственности городского округа города Вологды, а также</w:t>
      </w:r>
      <w:r>
        <w:t xml:space="preserve"> земельных участков, государственная собственность на которые не разграничена, на территории городского округа города Вологды) или со дня получения документов органами исполнительной власти (в случае, если заявление подано в отношении земельного участка, н</w:t>
      </w:r>
      <w:r>
        <w:t>аходящегося в собственности Российской Федерации или в собственности субъекта Российской Федерации).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2.5. Нормативные правовые акты, непосредственно регулирующие отношения, возникающие в связи с предоставлением муниципальной услуги: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Градостроительный кодек</w:t>
      </w:r>
      <w:r>
        <w:t>с Российской Федерации;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Федеральный закон от 6 октября 2003 года N 131-ФЗ "Об общих принципах организации местного самоуправления в Российской Федерации" (с последующими изменениями);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Федеральный закон от 27 июля 2010 года N 210-ФЗ "Об организации предоста</w:t>
      </w:r>
      <w:r>
        <w:t>вления государственных и муниципальных услуг" (с последующими изменениями);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lastRenderedPageBreak/>
        <w:t>постановление Правительства Российской Федерации от 19 августа 2020 года N 1260 "Об утверждении Правил согласования включения в границы территории, подлежащей комплексному развитию</w:t>
      </w:r>
      <w:r>
        <w:t xml:space="preserve"> по инициативе правообладателей земельных участков и (или) расположенных на них объектов недвижимого имущества, земельных участков для размещения объектов коммунальной, транспортной, социальной инфраструктур";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Устав городского округа города Вологды;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настоя</w:t>
      </w:r>
      <w:r>
        <w:t>щий административный регламент.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предоставляет самостоятельно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2" w:name="P140"/>
      <w:bookmarkEnd w:id="2"/>
      <w:r>
        <w:t>2.6.1. При обращении за муниципальной</w:t>
      </w:r>
      <w:r>
        <w:t xml:space="preserve"> услугой заявитель представляет (направляет):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2.6.1.1. Заявление о включении земельного участка в границы территории, подлежащей комплексному развитию по инициативе правообладателей. Заявление составляется в свободной форме или по форме, размещенной на официальном сайте Уполномоченного органа, Региона</w:t>
      </w:r>
      <w:r>
        <w:t>льном портале в сети "Интернет".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заявлении должны быть указаны: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наименование Уполномоченного органа;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сведения о местоположении территории комплексного развития, в границы которой предполагается включение земельного участка;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кадастровые номера земельных у</w:t>
      </w:r>
      <w:r>
        <w:t>частков (при их наличии), в отношении которых подано заявление;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способ уведомления о принятом решении.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Заявление заполняется разборчиво, в машинописном виде или от руки.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Заявление от имени юридического лица подписывается руководителем юридического лица либ</w:t>
      </w:r>
      <w:r>
        <w:t>о уполномоченным представителем юридического лица и заверяется печатью (при наличии).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Заявл</w:t>
      </w:r>
      <w:r>
        <w:t>ение от имени физического лица подписывается физическим лицом либо уполномоченным представителем физического лица.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Заявление по просьбе заявителя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</w:t>
      </w:r>
      <w:r>
        <w:t xml:space="preserve"> (последнее - при наличии) полностью и ставит подпись.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Заявление составляется в единственном экземпляре - оригинале.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При заполнении заявления не допускается использование сокращений слов и аббревиатур.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lastRenderedPageBreak/>
        <w:t>Форма заявления на предоставление муниципальной услуги</w:t>
      </w:r>
      <w:r>
        <w:t xml:space="preserve"> размещается на официальном сайте Уполномоченного органа, Региональном портале в сети "Интернет" с возможностью бесплатного копирования (скачивания).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2.6.1.2. Проект договора о комплексном развитии территории, в границы которой предполагается включение зем</w:t>
      </w:r>
      <w:r>
        <w:t>ельного участка (далее - проект договора).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2.6.1.3. Чертеж или чертежи планировки территории, подлежащие включению в основную часть проекта планировки территории, подлежащей комплексному развитию по инициативе правообладателей.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2.6.1.4. Чертежи межевания т</w:t>
      </w:r>
      <w:r>
        <w:t>ерритории, подлежащие включению в основную часть проекта межевания территории, подлежащей комплексному развитию по инициативе правообладателей.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2.6.1.5. Соглашение о разграничении обязанностей по осуществлению мероприятий по комплексному развитию территори</w:t>
      </w:r>
      <w:r>
        <w:t>и по инициативе правообладателей (далее - соглашение) (в случае, если комплексное развитие территории по инициативе правообладателей осуществляется двумя или более правообладателями).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2.6.1.6. Копия документа, удостоверяющего личность заявителя, в случае, </w:t>
      </w:r>
      <w:r>
        <w:t>если с заявлением обращается физическое лицо.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2.6.1.7. Документ, подтверждающий полномочия лица на осуществление действий от имени заявителя (в случае обращения за получением муниципальной услуги представителя заявителя).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качестве документа, подтверждающ</w:t>
      </w:r>
      <w:r>
        <w:t>его полномочия на осуществление действий от имени заявителя, может быть представлена: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доверенность, заверенная нотариально (в случае обращения за получением муниципальной услуги представителя физического лица, в том числе индивидуального предпринимателя);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доверенность, подписанная правомочным должностным лицом организации и печатью (при наличии)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</w:t>
      </w:r>
      <w:r>
        <w:t>вом действовать от имени заявителя без доверенности (в случае обращения за получением муниципальной услуги представителя юридического лица).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2.6.2. Заявление и прилагаемые документы могут быть представлены следующими способами: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путем личного обращения в Уп</w:t>
      </w:r>
      <w:r>
        <w:t>олномоченный орган или в МФЦ либо через своих представителей;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по электронной почте;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посредством Регионального портала.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3" w:name="P169"/>
      <w:bookmarkEnd w:id="3"/>
      <w:r>
        <w:t xml:space="preserve">2.6.3. Заявление и документы, предоставляемые в форме электронного документа, должны соответствовать требованиям Федерального закона от 6 апреля 2011 года N 63-ФЗ "Об электронной подписи" (с последующими изменениями) и Федерального закона от 27 июля 2010 </w:t>
      </w:r>
      <w:r>
        <w:lastRenderedPageBreak/>
        <w:t>г</w:t>
      </w:r>
      <w:r>
        <w:t>ода N 210-ФЗ "Об организации предоставления государственных и муниципальных услуг" (с последующими изменениями).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простой электронной подп</w:t>
      </w:r>
      <w:r>
        <w:t>исью заявителя (представителя заявителя);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Заявление от имени юридического лица заверяется по выбору заявителя простой электронной подписью либо усиленной квалифицированно</w:t>
      </w:r>
      <w:r>
        <w:t>й электронной подписью (если заявителем является юридическое лицо):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лица, действующего от имени юридического лица без доверенности;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законодательством Российс</w:t>
      </w:r>
      <w:r>
        <w:t>кой Федерации.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Документ, подтверждающий полномочия</w:t>
      </w:r>
      <w:r>
        <w:t xml:space="preserve">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электронной подписью нотариуса.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2.6.4. В случае представления документов на бумажном носителе копии докуме</w:t>
      </w:r>
      <w:r>
        <w:t>нтов представляются с предъявлением подлинников (после проведения сверки подлинники документов незамедлительно возвращаются заявителю) либо заверенными печатью юридического лица (при наличии) и подписью руководителя, иного должностного лица, уполномоченног</w:t>
      </w:r>
      <w:r>
        <w:t>о на это юридическим лицом, либо нотариально.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2.6.5. В случае представления документов физическим лицом, в том числе индивидуальным предпринимателем, на бумажном носителе копии документов представляются с предъявлением подлинников (после проведения сверки </w:t>
      </w:r>
      <w:r>
        <w:t>подлинники документов незамедлительно возвращаются заявителю) либо заверенные нотариально.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2.6.6.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</w:t>
      </w:r>
      <w:r>
        <w:t xml:space="preserve"> однозначно истолковать их содержание.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2.7. Исчерпывающи</w:t>
      </w:r>
      <w:r>
        <w:t>й перечень документов, необходимых в соответствии 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которые находятся в распоряжении госу</w:t>
      </w:r>
      <w:r>
        <w:t>дарственных органов, органов местного самоуправления и иных организаций и которые заявитель вправе представить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lastRenderedPageBreak/>
        <w:t>2.7.1. Документы, которые заявитель вправе представить в Уполномоченный орган отсутствуют.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2.7.2. Запрещено требовать от заявителя: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представления</w:t>
      </w:r>
      <w: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представления документов и инф</w:t>
      </w:r>
      <w:r>
        <w:t>ормации, которые находятся в распоряжении органов, предоставляющих муниципальную услугу, государственных органов, органов местного самоуправления и подведомственных государственным органам и органам местного самоуправления организаций в соответствии с норм</w:t>
      </w:r>
      <w:r>
        <w:t>ативными правовыми актами Российской Федерации, нормативными правовыми актами Вологодской области и муниципальными правовыми актами городского округа города Вологды;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которых не указы</w:t>
      </w:r>
      <w:r>
        <w:t>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</w:t>
      </w:r>
      <w:r>
        <w:t>да N 210-ФЗ "Об организации предоставления государственных и муниципальных услуг" (с последующими изменениями).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4" w:name="P188"/>
      <w:bookmarkEnd w:id="4"/>
      <w: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Основанием для отказа </w:t>
      </w:r>
      <w:r>
        <w:t xml:space="preserve">в приеме документов является несоблюдение требований к оформлению заявления и прилагаемых документов, установленных </w:t>
      </w:r>
      <w:hyperlink w:anchor="P140" w:tooltip="2.6.1. При обращении за муниципальной услугой заявитель представляет (направляет):">
        <w:r>
          <w:rPr>
            <w:color w:val="0000FF"/>
          </w:rPr>
          <w:t>подпунктами 2.6.1</w:t>
        </w:r>
      </w:hyperlink>
      <w:r>
        <w:t xml:space="preserve">, </w:t>
      </w:r>
      <w:hyperlink w:anchor="P169" w:tooltip="2.6.3. Заявление и документы, предоставляемые в форме электронного документа, должны соответствовать требованиям Федерального закона от 6 апреля 2011 года N 63-ФЗ &quot;Об электронной подписи&quot; (с последующими изменениями) и Федерального закона от 27 июля 2010 года ">
        <w:r>
          <w:rPr>
            <w:color w:val="0000FF"/>
          </w:rPr>
          <w:t>2.6.3</w:t>
        </w:r>
      </w:hyperlink>
      <w:r>
        <w:t xml:space="preserve"> настоящего административного регламента.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2.9. Исчерпывающий перечень оснований для приостановления или отказа в предоставлении муниципальной услуги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2.9.1. Основания для приостановления предоставления муниципальной усл</w:t>
      </w:r>
      <w:r>
        <w:t>уги законодательством не предусмотрены.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5" w:name="P192"/>
      <w:bookmarkEnd w:id="5"/>
      <w:r>
        <w:t>2.9.2. Основания для принятия Уполномоченным органом решения об отказе в согласовании включения земельного участка в границы территории, подлежащей комплексному развитию: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земельный участок, находящийся в государственной или муниципальной собственности, предназначен в соответствии с документами территориального планирования и (или) утвержденной в соответствии с законодательством Российской Федерации чертежами по планировке т</w:t>
      </w:r>
      <w:r>
        <w:t>ерритории для размещения объектов федерального значения, объектов регионального значения, объектов местного значения, не предусмотренных чертежами;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земельный участок, находящийся в государственной или муниципальной собственности, зарезервирован для государ</w:t>
      </w:r>
      <w:r>
        <w:t>ственных или муниципальных нужд;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отношении земельного участка, находящегося в федеральной собственности, межведомственным коллегиальным органом, образованным в соответствии с Федеральным законом "О содействии развитию жилищного строительства" (далее - Фе</w:t>
      </w:r>
      <w:r>
        <w:t xml:space="preserve">деральный закон), принято решение о целесообразности передачи органам государственной власти субъектов </w:t>
      </w:r>
      <w:r>
        <w:lastRenderedPageBreak/>
        <w:t>Российской Федерации осуществления полномочий Российской Федерации по управлению и распоряжению земельным участком, находящимся в федеральной собственнос</w:t>
      </w:r>
      <w:r>
        <w:t>ти, в целях, предусмотренных Федеральным законом, или о целесообразности совершения единым институтом развития в жилищной сфере юридических и иных действий, в том числе сделок, в отношении земельного участка, находящегося в федеральной собственности, в кач</w:t>
      </w:r>
      <w:r>
        <w:t>естве агента Российской Федерации в целях, предусмотренных Федеральным законом;</w:t>
      </w:r>
    </w:p>
    <w:p w:rsidR="00DF64EB" w:rsidRDefault="000C4F20">
      <w:pPr>
        <w:pStyle w:val="ConsPlusNormal"/>
        <w:jc w:val="both"/>
      </w:pPr>
      <w:r>
        <w:t>(абзац введен постановлением Администрации г. Вологды от 30.05.2023 N 735)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земельный участок находится в федеральной собственности и в соответствии со статьей 11</w:t>
      </w:r>
      <w:r>
        <w:t xml:space="preserve"> Федерального закона включен в перечень земельных участков, направленный органом государственной власти субъекта Российской Федерации в единый институт развития в жилищной сфере, либо в единый институт развития в жилищной сфере поступило ходатайство о пере</w:t>
      </w:r>
      <w:r>
        <w:t>даче этого земельного участка жилищно-строительному кооперативу и (или) единым институтом развития в жилищной сфере осуществляется подготовка предложений о его использовании, если в отношении этого земельного участка не принято решение, предусмотренное пун</w:t>
      </w:r>
      <w:r>
        <w:t>ктом 3 части 1 статьи 12 Федерального закона;</w:t>
      </w:r>
    </w:p>
    <w:p w:rsidR="00DF64EB" w:rsidRDefault="000C4F20">
      <w:pPr>
        <w:pStyle w:val="ConsPlusNormal"/>
        <w:jc w:val="both"/>
      </w:pPr>
      <w:r>
        <w:t>(абзац введен постановлением Администрации г. Вологды от 30.05.2023 N 735)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земельный участок, находящийся в государственной или муниципальной собственности, предназначен для размещения объектов, предусмотренных</w:t>
      </w:r>
      <w:r>
        <w:t xml:space="preserve"> государственными, муниципальными программами или инвестиционными программами субъектов естественных монополий;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отношении земельного участка, находящегося в государственной или муниципальной собственности, действует решение о предварительном согласовании</w:t>
      </w:r>
      <w:r>
        <w:t xml:space="preserve"> предоставления земельного участка, принятое в соответствии с Земельным кодексом Российской Федерации, либо размещено извещение о проведении аукциона по продаже этого земельного участка или аукциона на право заключения договора аренды этого земельного учас</w:t>
      </w:r>
      <w:r>
        <w:t>тка в соответствии с пунктом 19 статьи 39.11 Земельного кодекса Российской Федерации;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земельный участок, находящийся в государственной или муниципальной собственности, обременен правами третьих лиц;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земельный участок, находящийся в государственной или муни</w:t>
      </w:r>
      <w:r>
        <w:t>ципальной собственности, является ограниченным в обороте или изъятым из оборота;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земельный участок, находящийся в государственной или муниципальной собственности, не является смежным по отношению к одному или нескольким земельным участкам правообладателей </w:t>
      </w:r>
      <w:r>
        <w:t>земельных участков;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в соответствии с чертежами земельный участок, находящийся в государственной или муниципальной собственности, предназначен для размещения объекта капитального строительства, не являющегося объектом коммунальной, транспортной, социальной </w:t>
      </w:r>
      <w:r>
        <w:t>инфраструктур.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После устранения обстоятельств, послуживших основанием для отказа в согласовании включения земельного участка в границы территории, подлежащей комплексному развитию, правообладатель вправе повторно обратиться в Уполномоченный орган.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Отказ в </w:t>
      </w:r>
      <w:r>
        <w:t>принятии решения о согласовании включения земельного участка в границы территории, подлежащей комплексному развитию по инициативе правообладателей, может быть оспорен в судебном порядке.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lastRenderedPageBreak/>
        <w:t>2.10. Перечень услуг, которые являются необходимыми и обязательными д</w:t>
      </w:r>
      <w:r>
        <w:t>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 не имеется.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2.11. Размер и основания взимания государственной пошлины или иной</w:t>
      </w:r>
      <w:r>
        <w:t xml:space="preserve"> платы, взимаемой за предоставление муниципальной услуги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для заявителей на безвозмездной основе.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2.12. Максимальный срок ожидания в очереди при подаче запроса о предоставлении муниципальной услуги и при по</w:t>
      </w:r>
      <w:r>
        <w:t>лучении результата предоставленной муниципальной услуги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заявления и (или) при получении результата не должен превышать 15 минут.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2.13. Срок регистрации запроса заявителя о предоставлении муниципальной услуги,</w:t>
      </w:r>
      <w:r>
        <w:t xml:space="preserve"> в том числе в электронной форме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Регистрация заявления, в том числе в электронной форме, осуществляется Уполномоченным органом в день его поступления (при поступлении в электронном виде в нерабочее время - в ближайший рабочий день, следующий за днем поступ</w:t>
      </w:r>
      <w:r>
        <w:t>ления указанных документов).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</w:t>
      </w:r>
      <w:r>
        <w:t>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</w:t>
      </w:r>
      <w:r>
        <w:t>тствии с законодательством Российской Федерации о социальной защите инвалидов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2.14.1. Центральный вход в здание Уполномоченного органа, в котором предоставляется муниципальная услуга, должен быть оборудован вывеской, содержащей информацию о наименовании и </w:t>
      </w:r>
      <w:r>
        <w:t>режиме работы Уполномоченного органа.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Вход в здание, в котором предоставляется муниципальная услуга, должен быть оборудован в соответствии с требованиями, обеспечивающими возможность беспрепятственного входа инвалидов в здание и выхода из него (пандус, пор</w:t>
      </w:r>
      <w:r>
        <w:t>учни).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возможность самостоятельного передвижения по зданию, в котором предоставляется муниципальная услуга, в целях до</w:t>
      </w:r>
      <w:r>
        <w:t>ступа к месту предоставления услуги, в том числе с помощью сотрудников Уполномоченного органа;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</w:t>
      </w:r>
      <w:r>
        <w:t>а-коляски и при необходимости с помощью сотрудников Уполномоченного органа;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сопровождение инвалидов, имеющих стойкие нарушения функций зрения и </w:t>
      </w:r>
      <w:r>
        <w:lastRenderedPageBreak/>
        <w:t>самостоятельного передвижения, по территории здания, в котором предоставляется муниципальная услуга;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содействие </w:t>
      </w:r>
      <w:r>
        <w:t>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надлежащее размещение носителей информации, необходимой для обеспечения беспрепятственног</w:t>
      </w:r>
      <w:r>
        <w:t>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предоставления муниципальной услуги звуковой и зрительной информации, а также надписей, знаков и иной текст</w:t>
      </w:r>
      <w:r>
        <w:t>овой и графической информации знаками, выполненными рельефно-точечным шрифтом Брайля и на контрастном фоне;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</w:t>
      </w:r>
      <w:r>
        <w:t>сийской Федерации от 22 июня 2015 года N 386н;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</w:t>
      </w:r>
      <w:r>
        <w:t>ов и совершении ими других необходимых для получения муниципальной услуги действий;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обеспечение при необходимости допуска в здание, в котором предоставляется муниципальная услуга, сурдопереводчика, тифлосурдопереводчика;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оказание сотрудниками Уполномоченно</w:t>
      </w:r>
      <w:r>
        <w:t>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2.14.3. На территории, прилегающей к зданию, в котором предоставляется муниципальная услуга, </w:t>
      </w:r>
      <w:r>
        <w:t>должны быть организованы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2.14.4. Помещения, предназначенные для предоставления муниципальной</w:t>
      </w:r>
      <w:r>
        <w:t xml:space="preserve"> услуги, должны соответствовать санитарно-эпидемиологическим правилам и нормативам.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2.14.5. Места ожидания и приема заявителей дол</w:t>
      </w:r>
      <w:r>
        <w:t>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Места информирования, предназначенные для ознакомления заинтересованных лиц с информационными материалами, должны быть</w:t>
      </w:r>
      <w:r>
        <w:t xml:space="preserve"> оборудованы информационными стендами, наглядной информацией, перечнем документов, необходимых для предоставления муниципальной услуги, а также текстом настоящего административного регламента.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Настоящий административный регламент, муниципальный правовой ак</w:t>
      </w:r>
      <w:r>
        <w:t>т о его утверждении должны быть доступны для ознакомления на бумажных носителях.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lastRenderedPageBreak/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Уп</w:t>
      </w:r>
      <w:r>
        <w:t>олномоченного органа. Таблички на дверях или стенах должны быть установлены таким образом, чтобы при открытой двери таблички были видны и читаемы.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2.15. Показатели доступности и качества муниципальной услуги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2.15.1. Показателями доступности муниципальной у</w:t>
      </w:r>
      <w:r>
        <w:t>слуги являются: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информирование заявителей о предоставлении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</w:t>
      </w:r>
      <w:r>
        <w:t>с ограниченными возможностями;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соблюдение графика работы Уполномоченного органа;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оборудование мест ожидания и мест приема заявителей в Упо</w:t>
      </w:r>
      <w:r>
        <w:t>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время, затраченное на получение конечного результата муниципальной услуги.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2.15.2. Показателями качества муниципальной услуги являются: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соблюдение сроков и последовательности выполнения всех административных п</w:t>
      </w:r>
      <w:r>
        <w:t>роцедур, предусмотренных настоящим административным регламентом;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</w:t>
      </w:r>
      <w:r>
        <w:t xml:space="preserve">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</w:t>
      </w:r>
      <w:r>
        <w:t>стоящим административным регламентом.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Региональном портале.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2.16. Перечень классов средст</w:t>
      </w:r>
      <w:r>
        <w:t>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С учетом Требований к средствам электронной подписи, утвержденных приказо</w:t>
      </w:r>
      <w:r>
        <w:t xml:space="preserve">м Федеральной службы безопасности Российской Федерации от 27 декабря 2011 года N 796, при обращении за получением муниципальной услуги, оказываемой с применением усиленной </w:t>
      </w:r>
      <w:r>
        <w:lastRenderedPageBreak/>
        <w:t xml:space="preserve">квалифицированной электронной подписи, допускаются к использованию следующие классы </w:t>
      </w:r>
      <w:r>
        <w:t>средств электронной подписи: КС1, КС2, КС3, КВ1, КВ2 и КА1.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Title"/>
        <w:jc w:val="center"/>
        <w:outlineLvl w:val="1"/>
      </w:pPr>
      <w:r>
        <w:t>3. Состав, последовательность и сроки</w:t>
      </w:r>
    </w:p>
    <w:p w:rsidR="00DF64EB" w:rsidRDefault="000C4F20">
      <w:pPr>
        <w:pStyle w:val="ConsPlusTitle"/>
        <w:jc w:val="center"/>
      </w:pPr>
      <w:r>
        <w:t>выполнения административных процедур (действий)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Normal"/>
        <w:ind w:firstLine="540"/>
        <w:jc w:val="both"/>
      </w:pPr>
      <w:r>
        <w:t>3.1. Исчерпывающий перечень административных процедур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3.1.1. Предоставление муниципальной услуги включает выполнение следующих административных процедур: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прием и регистрация заявления и прилагаемых документов;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рассмотрение заявления, направление в орган исполнительной власти или принятие решения о согласовани</w:t>
      </w:r>
      <w:r>
        <w:t>и (отказе в согласовании) включения земельного участка в границы территории, подлежащей комплексному развитию;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уведомление заявителя о принятом решении.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3.2. Прием и регистрация заявления и прилагаемых документов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3.2.1. Юридическим фактом, являющимся основ</w:t>
      </w:r>
      <w:r>
        <w:t>анием для начала выполнения административной процедуры, является поступление в Уполномоченный орган, в том числе через МФЦ, заявления и прилагаемых документов.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3.2.2. Специалист Уполномоченного органа, ответственный за прием и регистрацию заявлений, в день</w:t>
      </w:r>
      <w:r>
        <w:t xml:space="preserve"> поступления заявления и прилагаемых документов (при поступлении в электронном виде в нерабочее время - в ближайший рабочий день, следующий за днем поступления указанных документов) проверяет наличие оснований для отказа в приеме документов, предусмотренны</w:t>
      </w:r>
      <w:r>
        <w:t xml:space="preserve">х </w:t>
      </w:r>
      <w:hyperlink w:anchor="P188" w:tooltip="2.8. Исчерпывающий перечень оснований для отказа в приеме документов, необходимых для предоставления муниципальной услуги">
        <w:r>
          <w:rPr>
            <w:color w:val="0000FF"/>
          </w:rPr>
          <w:t>пунктом 2.8</w:t>
        </w:r>
      </w:hyperlink>
      <w:r>
        <w:t xml:space="preserve"> настоящего административного регламента. В случае отсутствия оснований для отказа в прие</w:t>
      </w:r>
      <w:r>
        <w:t>ме документов - осуществляет регистрацию заявления и прилагаемых документов в электронном журнале регистрации заявлений. В случае наличия оснований для отказа в приеме документов - в течение одного рабочего дня направляет отказ в приеме заявления и приложе</w:t>
      </w:r>
      <w:r>
        <w:t>нных документов с указанием причин отказа.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случае личного обращения заявителя в Уполномоченный орган или в МФЦ выдает расписку в получении представленных документов с указанием их перечня (в случае представления документов через МФЦ расписка выдается МФЦ</w:t>
      </w:r>
      <w:r>
        <w:t>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3.2.4. После регистрации заявление и прилагаемые к нему документы направляются для рассмотрения специалисту Уполномоченного органа, ответственному за предоставление муниципальной услуги (далее - специалист, ответственный за предоставление муниципальной </w:t>
      </w:r>
      <w:r>
        <w:t>услуги).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3.2.5. Срок выполнения данной административной процедуры составляет 3 рабочих дня со дня поступления заявления и прилагаемых документов в Уполномоченный орган (в случае обращения в МФЦ в сроки, установленные Соглашением о взаимодействии, но не поз</w:t>
      </w:r>
      <w:r>
        <w:t>днее 3 рабочих дней со дня поступления заявления и прилагаемых документов в МФЦ).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3.2.6. Результатом выполнения данной административной процедуры является получение специалистом, ответственным за предоставление муниципальной услуги, заявления и прилагаемых</w:t>
      </w:r>
      <w:r>
        <w:t xml:space="preserve"> документов на рассмотрение.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lastRenderedPageBreak/>
        <w:t>3.3. Рассмотрение заявления, направление в орган исполнительной власти или принятие решения о согласовании (отказе в согласовании) включения земельного участка в границы территории, подлежащей комплексному развитию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3.3.1. Юриди</w:t>
      </w:r>
      <w:r>
        <w:t>ческим фактом, являющимся основанием для начала выполнения административной процедуры, является поступление зарегистрированного заявления и прилагаемых документов специалисту, ответственному за предоставление муниципальной услуги.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6" w:name="P267"/>
      <w:bookmarkEnd w:id="6"/>
      <w:r>
        <w:t>3.3.2. Специалист, ответс</w:t>
      </w:r>
      <w:r>
        <w:t>твенный за предоставление муниципальной услуги, в течение пяти дней со дня поступления заявления и прилагаемых документов в Уполномоченный орган направляет проект договора, чертеж или чертежи планировки территории, подлежащие включению в основную часть про</w:t>
      </w:r>
      <w:r>
        <w:t>екта планировки территории, подлежащей комплексному развитию по инициативе правообладателей, чертежи межевания территории, подлежащие включению в основную часть проекта межевания территории, подлежащей комплексному развитию по инициативе правообладателей и</w:t>
      </w:r>
      <w:r>
        <w:t xml:space="preserve"> соглашение (при наличии) для согласования в: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федеральный орган исполнительной власти, уполномоченный на предоставление земельных участков, находящихся в собственности Российской Федерации, если в границы территории, подлежащей комплексному развитию по ини</w:t>
      </w:r>
      <w:r>
        <w:t>циативе правообладателей, предполагается включить земельные участки, находящиеся в собственности Российской Федерации;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орган исполнительной власти Вологодской области, уполномоченный на предоставление земельных участков, находящихся в собственности Вологод</w:t>
      </w:r>
      <w:r>
        <w:t>ской области, если в границы территории, подлежащей комплексному развитию, предполагается включить земельные участки, находящиеся в собственности Вологодской области.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По результатам принятого решения органами исполнительной власти специалист, ответственный</w:t>
      </w:r>
      <w:r>
        <w:t xml:space="preserve"> за предоставление муниципальной услуги, готовит уведомление о принятом решении органа исполнительной власти и передает его специалисту Уполномоченного органа, ответственному за делопроизводство.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3.3.3. Специалист, ответственный за предоставление муниципал</w:t>
      </w:r>
      <w:r>
        <w:t>ьной услуги, в случае, если в границы территории, подлежащей комплексному развитию, предполагается включить земельные участки, находящиеся в собственности городского округа города Вологды, а также земельные участки, государственная собственность на которые</w:t>
      </w:r>
      <w:r>
        <w:t xml:space="preserve"> не разграничена, расположенные на территории городского округа города Вологды, проверяет заявление и прилагаемые документы на наличие оснований для отказа в принятии решения об отказе в согласовании включения земельного участка в границы территории, подле</w:t>
      </w:r>
      <w:r>
        <w:t xml:space="preserve">жащей комплексному развитию по инициативе правообладателей, предусмотренные </w:t>
      </w:r>
      <w:hyperlink w:anchor="P192" w:tooltip="2.9.2. Основания для принятия Уполномоченным органом решения об отказе в согласовании включения земельного участка в границы территории, подлежащей комплексному развитию:">
        <w:r>
          <w:rPr>
            <w:color w:val="0000FF"/>
          </w:rPr>
          <w:t>подпунктом 2.9.2</w:t>
        </w:r>
      </w:hyperlink>
      <w:r>
        <w:t xml:space="preserve"> настоящего административного регламента.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7" w:name="P272"/>
      <w:bookmarkEnd w:id="7"/>
      <w:r>
        <w:t>3.3.4. По результатам рассмотрения заявления и прилагаемых документов специалист, ответственный за предоставление муниципальной услуги, в течение 20 рабочих дней с даты поступ</w:t>
      </w:r>
      <w:r>
        <w:t>ления в Уполномоченный орган заявления и прилагаемых документов: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в случае отсутствия оснований для отказа в согласовании включения земельного участка в границы территории, подлежащей комплексному развитию, указанных в </w:t>
      </w:r>
      <w:hyperlink w:anchor="P192" w:tooltip="2.9.2. Основания для принятия Уполномоченным органом решения об отказе в согласовании включения земельного участка в границы территории, подлежащей комплексному развитию:">
        <w:r>
          <w:rPr>
            <w:color w:val="0000FF"/>
          </w:rPr>
          <w:t>подпункте 2.9.2</w:t>
        </w:r>
      </w:hyperlink>
      <w:r>
        <w:t xml:space="preserve"> настоящего административного регламента, осуществляет подготовку уведомлени</w:t>
      </w:r>
      <w:r>
        <w:t>я о согласовании включения земельного участка в границы территории, подлежащей комплексному развитию, и обеспечивает его подписание руководителем Уполномоченного органа (заместителем руководителя Уполномоченного органа);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lastRenderedPageBreak/>
        <w:t xml:space="preserve">при наличии оснований для отказа в </w:t>
      </w:r>
      <w:r>
        <w:t xml:space="preserve">согласовании включения земельного участка в границы территории, подлежащей комплексному развитию, указанных в </w:t>
      </w:r>
      <w:hyperlink w:anchor="P192" w:tooltip="2.9.2. Основания для принятия Уполномоченным органом решения об отказе в согласовании включения земельного участка в границы территории, подлежащей комплексному развитию:">
        <w:r>
          <w:rPr>
            <w:color w:val="0000FF"/>
          </w:rPr>
          <w:t>подпункте 2.9.2</w:t>
        </w:r>
      </w:hyperlink>
      <w:r>
        <w:t xml:space="preserve"> настоящего административного регламента, осуществляет подготовку уведомления об отказе в согласовании включения земельного участка в границы территории, подлежащей комплексному развит</w:t>
      </w:r>
      <w:r>
        <w:t>ию, с указанием оснований отказа, и обеспечивает его подписание руководителем Уполномоченного органа (заместителем руководителя Уполномоченного органа).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8" w:name="P275"/>
      <w:bookmarkEnd w:id="8"/>
      <w:r>
        <w:t>3.3.5. Результатом выполнения административной процедуры являются: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уведомление о согласовании включения земельного участка в границы территории, подлежащей комплексному развитию по инициативе правообладателей;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уведомление об отказе в согласовании включения земельного участка в границы территории, подлежащей комплексному р</w:t>
      </w:r>
      <w:r>
        <w:t>азвитию по инициативе правообладателей.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3.3.6. Максимальный срок выполнения административной процедуры составляет 20 рабочих дней со дня поступления заявления и прилагаемых документов в Уполномоченный орган (20 рабочих дней со дня получения документов орга</w:t>
      </w:r>
      <w:r>
        <w:t xml:space="preserve">нами исполнительной власти, в случае направления их в порядке, установленном </w:t>
      </w:r>
      <w:hyperlink w:anchor="P267" w:tooltip="3.3.2. Специалист, ответственный за предоставление муниципальной услуги, в течение пяти дней со дня поступления заявления и прилагаемых документов в Уполномоченный орган направляет проект договора, чертеж или чертежи планировки территории, подлежащие включению">
        <w:r>
          <w:rPr>
            <w:color w:val="0000FF"/>
          </w:rPr>
          <w:t>подпунктом 3.3.2</w:t>
        </w:r>
      </w:hyperlink>
      <w:r>
        <w:t xml:space="preserve"> настоящего административного регламента).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3.4. Уведомление заявителя о принятом решении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3.4.1. Основанием для начала выполнения административной процедуры является поступление специалисту Уполномоченного органа, ответственному за делопроизводство, подписанных документов, указанных в </w:t>
      </w:r>
      <w:hyperlink w:anchor="P275" w:tooltip="3.3.5. Результатом выполнения административной процедуры являются:">
        <w:r>
          <w:rPr>
            <w:color w:val="0000FF"/>
          </w:rPr>
          <w:t>подпункте 3.3.5</w:t>
        </w:r>
      </w:hyperlink>
      <w:r>
        <w:t xml:space="preserve"> настоящего административного регламента.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3.4.2. Специалист Уполномоченного органа, ответственный за делопроизводство, обеспечивает направление полученных документов заявителю в течение 1 рабочего дня с</w:t>
      </w:r>
      <w:r>
        <w:t>о дня подписания. Документы направляются на адрес, указанный в заявлении.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3.4.3. Максимальный срок выполнения административной процедуры составляет 1 рабочий день с даты принятия решений, указанных в </w:t>
      </w:r>
      <w:hyperlink w:anchor="P272" w:tooltip="3.3.4. По результатам рассмотрения заявления и прилагаемых документов специалист, ответственный за предоставление муниципальной услуги, в течение 20 рабочих дней с даты поступления в Уполномоченный орган заявления и прилагаемых документов:">
        <w:r>
          <w:rPr>
            <w:color w:val="0000FF"/>
          </w:rPr>
          <w:t>подпунктах 3.3.4</w:t>
        </w:r>
      </w:hyperlink>
      <w:r>
        <w:t xml:space="preserve">, </w:t>
      </w:r>
      <w:hyperlink w:anchor="P275" w:tooltip="3.3.5. Результатом выполнения административной процедуры являются:">
        <w:r>
          <w:rPr>
            <w:color w:val="0000FF"/>
          </w:rPr>
          <w:t>3.3.5</w:t>
        </w:r>
      </w:hyperlink>
      <w:r>
        <w:t xml:space="preserve"> настоящего административного регламента.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Title"/>
        <w:jc w:val="center"/>
        <w:outlineLvl w:val="1"/>
      </w:pPr>
      <w:r>
        <w:t>4. Формы контроля за исполнением</w:t>
      </w:r>
    </w:p>
    <w:p w:rsidR="00DF64EB" w:rsidRDefault="000C4F20">
      <w:pPr>
        <w:pStyle w:val="ConsPlusTitle"/>
        <w:jc w:val="center"/>
      </w:pPr>
      <w:r>
        <w:t>административного регламента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Normal"/>
        <w:ind w:firstLine="540"/>
        <w:jc w:val="both"/>
      </w:pPr>
      <w:r>
        <w:t>4.1. Контроль за соблюдением и исполнением специалистами Уполномочен</w:t>
      </w:r>
      <w:r>
        <w:t>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 должностными лицами и специалистами Уполномоченного органа, а также за принятием ими решений в</w:t>
      </w:r>
      <w:r>
        <w:t>ключает в себя текущий контроль и контроль полноты и качества предоставления муниципальной услуги.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4.2.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</w:t>
      </w:r>
      <w:r>
        <w:t>станавливающих требования к предоставлению муниципальной услуги, а также за принятием ими решений осуществляется руководителем Уполномоченного органа. Текущий контроль осуществляется на постоянной основе.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lastRenderedPageBreak/>
        <w:t>4.3. Контроль за полнотой и качеством предоставлени</w:t>
      </w:r>
      <w:r>
        <w:t>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Проверки полноты и качества предоставления муниципальной услуги осуществляются на осно</w:t>
      </w:r>
      <w:r>
        <w:t>вании приказов руководителя Уполномоченного органа.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Проверки могут быть плановыми (осуществляется на основании полугодовых или годовых планов работы Уполномоченного органа) и внеплановыми.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Внеплановые проверки осуществляются в соответствии с приказом руков</w:t>
      </w:r>
      <w:r>
        <w:t>одителя Уполномоченного органа на основании информации о нарушении законодательства, регулирующего предоставление муниципальной услуги.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По результатам проведения проверки составляется справка о результатах проверки и выявленных нарушениях, которая представ</w:t>
      </w:r>
      <w:r>
        <w:t>ляется руководителю Уполномоченного органа в течение 10 рабочих дней после завершения проверки.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4.4. По результатам проведенных проверок в случае выявления нарушений законодательства и настоящего административного регламента, за неисполнение, ненадлежащее </w:t>
      </w:r>
      <w:r>
        <w:t>исполнение возложенных обязанностей по исполнению муниципальной услуги осуществляется привлечение виновных должностных лиц и (или) специалистов, муниципальных служащих Уполномоченного органа, работников МФЦ к ответственности в соответствии с действующим за</w:t>
      </w:r>
      <w:r>
        <w:t>конодательством Российской Федерации.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4.5.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N 212-ФЗ "Об основах общественного контрол</w:t>
      </w:r>
      <w:r>
        <w:t>я в Российской Федерации".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DF64EB" w:rsidRDefault="000C4F20">
      <w:pPr>
        <w:pStyle w:val="ConsPlusTitle"/>
        <w:jc w:val="center"/>
      </w:pPr>
      <w:r>
        <w:t>и действий (бездействия) Уполномоченного органа,</w:t>
      </w:r>
    </w:p>
    <w:p w:rsidR="00DF64EB" w:rsidRDefault="000C4F20">
      <w:pPr>
        <w:pStyle w:val="ConsPlusTitle"/>
        <w:jc w:val="center"/>
      </w:pPr>
      <w:r>
        <w:t>должностных лиц либо муниципальных служащих</w:t>
      </w:r>
    </w:p>
    <w:p w:rsidR="00DF64EB" w:rsidRDefault="000C4F20">
      <w:pPr>
        <w:pStyle w:val="ConsPlusTitle"/>
        <w:jc w:val="center"/>
      </w:pPr>
      <w:r>
        <w:t>Уполномоченного органа, МФЦ, его работников</w:t>
      </w:r>
    </w:p>
    <w:p w:rsidR="00DF64EB" w:rsidRDefault="00DF64EB">
      <w:pPr>
        <w:pStyle w:val="ConsPlusNormal"/>
        <w:jc w:val="both"/>
      </w:pPr>
    </w:p>
    <w:p w:rsidR="00DF64EB" w:rsidRDefault="000C4F20">
      <w:pPr>
        <w:pStyle w:val="ConsPlusNormal"/>
        <w:ind w:firstLine="540"/>
        <w:jc w:val="both"/>
      </w:pPr>
      <w:r>
        <w:t>5.1.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Обжалование заявителями решений, действий (бездействия), принятых (осуществл</w:t>
      </w:r>
      <w:r>
        <w:t>енных) в ходе предоставления муниципальной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5.2. Предметом досудебного (внесудебного) обжалования могут быть решения (</w:t>
      </w:r>
      <w:r>
        <w:t>действия, бездействие), принятые (осуществленные) при предоставлении муниципальной услуги.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1) нарушение срока регистрации заявления о предоставлении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9" w:name="P307"/>
      <w:bookmarkEnd w:id="9"/>
      <w:r>
        <w:t>2) нарушение с</w:t>
      </w:r>
      <w:r>
        <w:t>рока предоставления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</w:t>
      </w:r>
      <w:r>
        <w:lastRenderedPageBreak/>
        <w:t>Российской Федерации, нормативными правовыми а</w:t>
      </w:r>
      <w:r>
        <w:t>ктами Вологодской области, муниципальными правовыми актами городского округа города Вологды для предоставления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4) отказ заявителю в приеме документов, представление которых предусмотрено нормативными правовыми актами Российской Федера</w:t>
      </w:r>
      <w:r>
        <w:t>ции, нормативными правовыми актами Вологодской области, муниципальными правовыми актами городского округа города Вологды для предоставления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10" w:name="P310"/>
      <w:bookmarkEnd w:id="10"/>
      <w:r>
        <w:t>5) отказ в предоставлении муниципальной услуги, если основания отказа не предусмотрены федерал</w:t>
      </w:r>
      <w:r>
        <w:t>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6) затребование с заявителя при </w:t>
      </w:r>
      <w:r>
        <w:t>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11" w:name="P312"/>
      <w:bookmarkEnd w:id="11"/>
      <w:r>
        <w:t xml:space="preserve">7) отказ Уполномоченного </w:t>
      </w:r>
      <w:r>
        <w:t>органа, должностного лица, муниципального служащего Уполномоченного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</w:t>
      </w:r>
      <w:r>
        <w:t>справлений;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12" w:name="P314"/>
      <w:bookmarkEnd w:id="12"/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</w:t>
      </w:r>
      <w:r>
        <w:t>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 городского округа города Вологды;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13" w:name="P315"/>
      <w:bookmarkEnd w:id="13"/>
      <w:r>
        <w:t>10) требование у заявителя при предоставлении м</w:t>
      </w:r>
      <w:r>
        <w:t>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</w:t>
      </w:r>
      <w:r>
        <w:t>ючением следующих случаев: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б) наличие ошибок в заявлении о предоставлении муниц</w:t>
      </w:r>
      <w:r>
        <w:t>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</w:t>
      </w:r>
      <w:r>
        <w:t xml:space="preserve">акта (признаков) ошибочного или </w:t>
      </w:r>
      <w:r>
        <w:lastRenderedPageBreak/>
        <w:t>противоправного действия (бездействия) должностного лица, муниципального служащего Уполномоченного органа, МФЦ, его работника при первоначальном отказе в приеме документов, необходимых для предоставления муниципальной услуги</w:t>
      </w:r>
      <w:r>
        <w:t>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</w:t>
      </w:r>
      <w:r>
        <w:t>ль.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В случаях, указанных в </w:t>
      </w:r>
      <w:hyperlink w:anchor="P307" w:tooltip="2) нарушение срока предоставления муниципальной услуги;">
        <w:r>
          <w:rPr>
            <w:color w:val="0000FF"/>
          </w:rPr>
          <w:t>подпунктах 2</w:t>
        </w:r>
      </w:hyperlink>
      <w:r>
        <w:t xml:space="preserve">, </w:t>
      </w:r>
      <w:hyperlink w:anchor="P310" w:tooltip="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">
        <w:r>
          <w:rPr>
            <w:color w:val="0000FF"/>
          </w:rPr>
          <w:t>5</w:t>
        </w:r>
      </w:hyperlink>
      <w:r>
        <w:t xml:space="preserve">, </w:t>
      </w:r>
      <w:hyperlink w:anchor="P312" w:tooltip="7) отказ Уполномоченного органа, должностного лица, муниципального служащего Уполномоченного орган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">
        <w:r>
          <w:rPr>
            <w:color w:val="0000FF"/>
          </w:rPr>
          <w:t>7</w:t>
        </w:r>
      </w:hyperlink>
      <w:r>
        <w:t xml:space="preserve">, </w:t>
      </w:r>
      <w:hyperlink w:anchor="P314" w:tooltip="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">
        <w:r>
          <w:rPr>
            <w:color w:val="0000FF"/>
          </w:rPr>
          <w:t>9</w:t>
        </w:r>
      </w:hyperlink>
      <w:r>
        <w:t xml:space="preserve">, </w:t>
      </w:r>
      <w:hyperlink w:anchor="P315" w:tooltip="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">
        <w:r>
          <w:rPr>
            <w:color w:val="0000FF"/>
          </w:rPr>
          <w:t>10</w:t>
        </w:r>
      </w:hyperlink>
      <w:r>
        <w:t xml:space="preserve"> настоящего пункта, досудебное (внесудебное) обжалование заявителем решений и действий (бездействия</w:t>
      </w:r>
      <w:r>
        <w:t>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5.3. Основанием для начала процедуры досудебного (внесудебного) обжалования</w:t>
      </w:r>
      <w:r>
        <w:t xml:space="preserve"> является поступление жалобы заявителя в Уполномоченный орган или МФЦ.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Жалоба подается в письменной форме на бумажном носителе, в электронной форме.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Жалоба на решения и действия (бездействие) Уполномоченного органа, его должностного лица, муниципального сл</w:t>
      </w:r>
      <w:r>
        <w:t>ужащего может быть направлена по почте, через МФЦ, с использованием информационно-телекоммуникационной сети "Интернет", Интернет-сайта, Единого портала либо Регионального портала, а также может быть принята при личном приеме заявителя.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Жалоба на решения и </w:t>
      </w:r>
      <w:r>
        <w:t>действия (бездействие) МФЦ, его работника может быть направлена по почте, с использованием информационно-телекоммуникационной сети "Интернет", Единого портала либо Регионального портала, а также может быть принята при личном приеме заявителя.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Жалоба, посту</w:t>
      </w:r>
      <w:r>
        <w:t>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</w:t>
      </w:r>
      <w:r>
        <w:t>я со дня ее поступления.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5.4. В досудебном порядке могут быть обжалованы действия (бездействие) и решения: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должностных лиц Уполномоченного органа, муниципальных служащих - руководителю Уполномоченного органа, Мэру города Вологды;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работника МФЦ - руководителю МФЦ;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руководителя МФЦ, МФЦ - Мэру города Вологды, должностному лицу, уполномоченному нормативным правовым актом Вологодской области.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5.5. Процедура подачи жалоб, порядок их рассмотрения осуществляется в том числе с учетом особе</w:t>
      </w:r>
      <w:r>
        <w:t>нностей рассмотрения жалоб на нарушение порядка предоставления муниципальных услуг в Администрации города Вологды, установленными постановлением Администрации города Вологды от 29 декабря 2012 года N 7950 "Об установлении особенностей рассмотрения жалоб на</w:t>
      </w:r>
      <w:r>
        <w:t xml:space="preserve"> нарушение порядка предоставления муниципальных услуг в Администрации города Вологды" (с последующими изменениями).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5.6. Жалоба должна содержать: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наименование Уполномоченного органа, его должностного лица либо муниципального служащего, МФЦ, его руководител</w:t>
      </w:r>
      <w:r>
        <w:t xml:space="preserve">я и (или) работника, решения и действия (бездействие) которых </w:t>
      </w:r>
      <w:r>
        <w:lastRenderedPageBreak/>
        <w:t>обжалуются;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</w:t>
      </w:r>
      <w:r>
        <w:t>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сведения об обжалуемых решениях и действиях (бездействии) Уполномоченного органа, должностно</w:t>
      </w:r>
      <w:r>
        <w:t>го лица либо муниципального служащего Уполномоченного органа, МФЦ, его работника;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 Уполномоченно</w:t>
      </w:r>
      <w:r>
        <w:t>го органа, МФЦ, его работника.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5.7. Жалоба, поступившая в Уполномоченный орган, МФЦ, учредителю МФЦ, рассматривается в течение 15 рабочих дней со дн</w:t>
      </w:r>
      <w:r>
        <w:t>я ее регистрации, а в случае обжалования отказа Уполномоченного органа, должностного лица, муниципального служащего Уполномоченного органа, МФЦ в приеме документов у заявителя либо в исправлении допущенных опечаток и ошибок или в случае обжалования нарушен</w:t>
      </w:r>
      <w:r>
        <w:t>ия установленного срока таких исправлений - в течение 5 рабочих дней со дня ее регистрации.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14" w:name="P338"/>
      <w:bookmarkEnd w:id="14"/>
      <w:r>
        <w:t>5.8. По результатам рассмотрения жалобы принимается одно из следующих решений: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жалоба удовлетворяется, в том числе в форме отмены принятого решения, исправления доп</w:t>
      </w:r>
      <w:r>
        <w:t>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</w:t>
      </w:r>
      <w:r>
        <w:t>одской области, муниципальными правовыми актами муниципального образования "Город Вологда", а также в иных формах;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в удовлетворении жалобы отказывается.</w:t>
      </w:r>
    </w:p>
    <w:p w:rsidR="00DF64EB" w:rsidRDefault="000C4F20">
      <w:pPr>
        <w:pStyle w:val="ConsPlusNormal"/>
        <w:spacing w:before="240"/>
        <w:ind w:firstLine="540"/>
        <w:jc w:val="both"/>
      </w:pPr>
      <w:bookmarkStart w:id="15" w:name="P341"/>
      <w:bookmarkEnd w:id="15"/>
      <w:r>
        <w:t xml:space="preserve">5.9. Не позднее дня, следующего за днем принятия решения, указанного в </w:t>
      </w:r>
      <w:hyperlink w:anchor="P338" w:tooltip="5.8. По результатам рассмотрения жалобы принимается одно из следующих решений:">
        <w:r>
          <w:rPr>
            <w:color w:val="0000FF"/>
          </w:rPr>
          <w:t>пункте 5.8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</w:t>
      </w:r>
      <w:r>
        <w:t>отрения жалобы способом, позволяющим подтвердить факт и дату направления.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5.10. В случае признания жалобы подлежащей удовлетворению в ответе заявителю, указанном в </w:t>
      </w:r>
      <w:hyperlink w:anchor="P341" w:tooltip="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дае</w:t>
      </w:r>
      <w:r>
        <w:t>тся информация о действиях, осуществляемых Уполномоченным органом,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</w:t>
      </w:r>
      <w:r>
        <w:t>х действиях, которые необходимо совершить заявителю в целях получения муниципальной услуги (в соответствии с порядком, определенным муниципальным правовым актом).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 xml:space="preserve">5.11. В случае признания жалобы не подлежащей удовлетворению в ответе заявителю, указанном в </w:t>
      </w:r>
      <w:hyperlink w:anchor="P341" w:tooltip="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</w:t>
      </w:r>
      <w:r>
        <w:lastRenderedPageBreak/>
        <w:t>принятого решения.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5.12. В случае установления в ходе или п</w:t>
      </w:r>
      <w:r>
        <w:t>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F64EB" w:rsidRDefault="000C4F20">
      <w:pPr>
        <w:pStyle w:val="ConsPlusNormal"/>
        <w:spacing w:before="240"/>
        <w:ind w:firstLine="540"/>
        <w:jc w:val="both"/>
      </w:pPr>
      <w:r>
        <w:t>5.13. Заяв</w:t>
      </w:r>
      <w:r>
        <w:t>итель вправе обжаловать решения, принятые в ходе предоставления муниципальной услуги, действия (бездействие) Уполномоченного органа, должностных лиц либо муниципальных служащих Уполномоченного органа, МФЦ, работников МФЦ в судебном порядке.</w:t>
      </w:r>
    </w:p>
    <w:p w:rsidR="00DF64EB" w:rsidRDefault="00DF64EB">
      <w:pPr>
        <w:pStyle w:val="ConsPlusNormal"/>
        <w:jc w:val="both"/>
      </w:pPr>
    </w:p>
    <w:p w:rsidR="00DF64EB" w:rsidRDefault="00DF64EB">
      <w:pPr>
        <w:pStyle w:val="ConsPlusNormal"/>
        <w:jc w:val="both"/>
      </w:pPr>
    </w:p>
    <w:p w:rsidR="00DF64EB" w:rsidRDefault="00DF64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F64E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EB"/>
    <w:rsid w:val="000C4F20"/>
    <w:rsid w:val="00D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uslugi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https://vologda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9155</Words>
  <Characters>52185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30.09.2021 N 1541
(ред. от 14.07.2023)
"Об утверждении административного регламента по предоставлению муниципальной услуги по согласованию включения в границы территории, подлежащей комплексному развитию по инициа</vt:lpstr>
    </vt:vector>
  </TitlesOfParts>
  <Company>КонсультантПлюс Версия 4024.00.50</Company>
  <LinksUpToDate>false</LinksUpToDate>
  <CharactersWithSpaces>61218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30.09.2021 N 1541
(ред. от 14.07.2023)
"Об утверждении административного регламента по предоставлению муниципальной услуги по согласованию включения в границы территории, подлежащей комплексному развитию по инициативе правообладателей, земельных участков для размещения объектов коммунальной, транспортной, социальной инфраструктур и о внесении изменения в постановление Администрации города Вологды от 30 декабря 2016 года N 1617"</dc:title>
  <dc:creator>Баскарева Кристина Игоревна</dc:creator>
  <cp:lastModifiedBy>Баскарева Кристина Игоревна</cp:lastModifiedBy>
  <cp:revision>2</cp:revision>
  <dcterms:created xsi:type="dcterms:W3CDTF">2025-10-31T07:58:00Z</dcterms:created>
  <dcterms:modified xsi:type="dcterms:W3CDTF">2025-10-31T07:58:00Z</dcterms:modified>
</cp:coreProperties>
</file>