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Default="000F6597" w:rsidP="000F6597">
      <w:pPr>
        <w:ind w:firstLine="0"/>
        <w:jc w:val="center"/>
        <w:rPr>
          <w:b/>
          <w:caps/>
          <w:szCs w:val="28"/>
        </w:rPr>
      </w:pPr>
    </w:p>
    <w:p w:rsidR="000F6597" w:rsidRPr="00DA736F" w:rsidRDefault="000F6597" w:rsidP="000F6597">
      <w:pPr>
        <w:ind w:firstLine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глава 3</w:t>
      </w:r>
      <w:r w:rsidRPr="00DA736F">
        <w:rPr>
          <w:b/>
          <w:caps/>
          <w:szCs w:val="28"/>
        </w:rPr>
        <w:t xml:space="preserve">. </w:t>
      </w:r>
      <w:r w:rsidR="00F56A9F" w:rsidRPr="00F56A9F">
        <w:rPr>
          <w:b/>
          <w:caps/>
          <w:szCs w:val="28"/>
        </w:rPr>
        <w:t xml:space="preserve">Электронная модель системы теплоснабжения </w:t>
      </w: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rPr>
          <w:sz w:val="26"/>
          <w:szCs w:val="26"/>
        </w:rPr>
      </w:pPr>
    </w:p>
    <w:p w:rsidR="00EC6EF5" w:rsidRDefault="00EC6EF5" w:rsidP="000F6597">
      <w:pPr>
        <w:ind w:firstLine="720"/>
        <w:rPr>
          <w:sz w:val="26"/>
          <w:szCs w:val="26"/>
        </w:rPr>
      </w:pPr>
    </w:p>
    <w:p w:rsidR="00F56A9F" w:rsidRDefault="00F56A9F" w:rsidP="000F6597">
      <w:pPr>
        <w:ind w:firstLine="720"/>
        <w:rPr>
          <w:sz w:val="26"/>
          <w:szCs w:val="26"/>
        </w:rPr>
      </w:pPr>
    </w:p>
    <w:p w:rsidR="003D6D4A" w:rsidRDefault="003D6D4A" w:rsidP="000F6597">
      <w:pPr>
        <w:ind w:firstLine="720"/>
        <w:rPr>
          <w:sz w:val="26"/>
          <w:szCs w:val="26"/>
        </w:rPr>
      </w:pPr>
    </w:p>
    <w:p w:rsidR="000F6597" w:rsidRDefault="000F6597" w:rsidP="000F659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Вологда</w:t>
      </w:r>
    </w:p>
    <w:p w:rsidR="000F6597" w:rsidRPr="00EC6EF5" w:rsidRDefault="005161DB" w:rsidP="00EC6EF5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F56A9F">
        <w:rPr>
          <w:sz w:val="26"/>
          <w:szCs w:val="26"/>
        </w:rPr>
        <w:t>5</w:t>
      </w:r>
      <w:bookmarkStart w:id="0" w:name="_GoBack"/>
      <w:bookmarkEnd w:id="0"/>
    </w:p>
    <w:p w:rsidR="00D758D8" w:rsidRPr="008D4C1A" w:rsidRDefault="00D758D8" w:rsidP="008D4C1A">
      <w:pPr>
        <w:pStyle w:val="3"/>
      </w:pPr>
      <w:bookmarkStart w:id="1" w:name="_Toc384735976"/>
      <w:r w:rsidRPr="008D4C1A">
        <w:lastRenderedPageBreak/>
        <w:t xml:space="preserve">Общее назначение электронной модели системы теплоснабжения </w:t>
      </w:r>
      <w:r w:rsidR="008457FB" w:rsidRPr="008D4C1A">
        <w:t xml:space="preserve">                </w:t>
      </w:r>
      <w:r w:rsidRPr="008D4C1A">
        <w:t>г.</w:t>
      </w:r>
      <w:r w:rsidR="008457FB" w:rsidRPr="008D4C1A">
        <w:t xml:space="preserve"> </w:t>
      </w:r>
      <w:r w:rsidRPr="008D4C1A">
        <w:t>Вологды</w:t>
      </w:r>
      <w:bookmarkEnd w:id="1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Электронная модель системы теплоснабжения города Вологды на базе информационно-графической системы «Zulu» (далее по тексту - электронная модель) разрабатывалась в целях: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города;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проведения единой политики в организации текущей деятельности предприятий и в перспективном развитии всей системы теплоснабжения города;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обеспечения устойчивого градостроительного развития города;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разработка мер для повышения надежности системы теплоснабжения города;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минимизации вероятности возникновения аварийных ситуаций в системе теплоснабжения;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создания единой информационной платформы для  обеспечения мониторинга развития. </w:t>
      </w:r>
    </w:p>
    <w:p w:rsidR="00D758D8" w:rsidRDefault="00D758D8" w:rsidP="00111A8B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Разработанная электронная модель предназначена для решения следующих задач: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создания  общегородской  электронной  схемы  существующих  и перспективных тепловых сетей и объектов системы теплоснабжения города Вологда, привязанных к карте города;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сведения балансов тепловой энергии;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оптимизации существующей системы теплоснабжения (оптимизация гидравлических режимов, моделирование перераспределения тепловых нагрузок между источниками, определение оптимальны</w:t>
      </w:r>
      <w:r w:rsidR="00F5334D">
        <w:rPr>
          <w:sz w:val="26"/>
          <w:szCs w:val="26"/>
        </w:rPr>
        <w:t>х</w:t>
      </w:r>
      <w:r>
        <w:rPr>
          <w:sz w:val="26"/>
          <w:szCs w:val="26"/>
        </w:rPr>
        <w:t xml:space="preserve"> диаметров проектируемых и реконструируемых тепловых сетей и теплосетевых объектов и т.д.);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моделирования перспективных вариантов развития системы теплоснабжения (строительство новых и реконструкция существующих источников тепловой энергии, перераспределение тепловых нагрузок между источниками, определение возможности подключения новых потребителей тепловой энергии, определение оптимальных вариантов качественного и надежного обеспечения тепловой энергией новых потребителей и т.д.);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оперативного моделирования обеспечения тепловой энергией потребителей при аварийных ситуациях; </w:t>
      </w:r>
    </w:p>
    <w:p w:rsidR="00D758D8" w:rsidRDefault="00D758D8" w:rsidP="004052B1">
      <w:pPr>
        <w:numPr>
          <w:ilvl w:val="0"/>
          <w:numId w:val="1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мониторинга развития системы теплоснабжения города Вологды.</w:t>
      </w:r>
    </w:p>
    <w:p w:rsidR="00D758D8" w:rsidRPr="008D4C1A" w:rsidRDefault="00D758D8" w:rsidP="008D4C1A">
      <w:pPr>
        <w:pStyle w:val="3"/>
      </w:pPr>
      <w:bookmarkStart w:id="2" w:name="_Toc384735977"/>
      <w:r w:rsidRPr="008D4C1A">
        <w:t>Расчетные модули ГИС «</w:t>
      </w:r>
      <w:r w:rsidRPr="008D4C1A">
        <w:rPr>
          <w:lang w:val="en-US"/>
        </w:rPr>
        <w:t>Zulu</w:t>
      </w:r>
      <w:r w:rsidRPr="008D4C1A">
        <w:t>»</w:t>
      </w:r>
      <w:bookmarkStart w:id="3" w:name="_Toc384735978"/>
      <w:bookmarkEnd w:id="2"/>
    </w:p>
    <w:bookmarkEnd w:id="3"/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Электронная </w:t>
      </w:r>
      <w:r w:rsidR="00F5334D">
        <w:rPr>
          <w:sz w:val="26"/>
          <w:szCs w:val="26"/>
        </w:rPr>
        <w:t>модель системы теплоснабжения городе</w:t>
      </w:r>
      <w:r>
        <w:rPr>
          <w:sz w:val="26"/>
          <w:szCs w:val="26"/>
        </w:rPr>
        <w:t xml:space="preserve"> Вологда разработана в составе основных модулей: ГИС «Zulu 7.0» («Зулу 7.0»); программно-расчетный комплекс «ZuluThermo» («ЗулуТермо»).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Электронная модель разработана на базе геоинформационной системы Zulu 7.0. Непосредственно для создания модели системы теплоснабжения использован программно-расчетный комплекс «ZuluThermo». Подробное описание основных функций программного комплекса приводится ниже.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Инструкция  пользователя ГИС «ZuluThermo» - в Приложении 1.</w:t>
      </w:r>
    </w:p>
    <w:p w:rsidR="00D758D8" w:rsidRDefault="00D758D8" w:rsidP="008D4C1A">
      <w:pPr>
        <w:pStyle w:val="3"/>
      </w:pPr>
      <w:bookmarkStart w:id="4" w:name="_Toc384735979"/>
      <w:r>
        <w:t>ГИС «</w:t>
      </w:r>
      <w:r>
        <w:rPr>
          <w:lang w:val="en-US"/>
        </w:rPr>
        <w:t>Zulu</w:t>
      </w:r>
      <w:r>
        <w:t>»</w:t>
      </w:r>
      <w:bookmarkEnd w:id="4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ГИС  «Zulu»  представляет собой функциональную платформу  и пользовательскую среду, включающую в себя:</w:t>
      </w:r>
    </w:p>
    <w:p w:rsidR="00D758D8" w:rsidRDefault="00D758D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ГИС-компоненту с многооконным интерфейсом, послойным представлением объектов и полным набором функций, присущих ГИС и обеспечивающих топологически корректный ввод, корректировку, визуализацию и обработку данных; </w:t>
      </w:r>
    </w:p>
    <w:p w:rsidR="00D758D8" w:rsidRDefault="00D758D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многокритериальный информационно-поисковый функционал; </w:t>
      </w:r>
    </w:p>
    <w:p w:rsidR="00D758D8" w:rsidRDefault="00D758D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инструментарий для графического, топологического и семантического описания сетей инженерных коммуникаций, представляющего собой единую информационно-аналитическую модель;</w:t>
      </w:r>
    </w:p>
    <w:p w:rsidR="00D758D8" w:rsidRDefault="00D758D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специальным образом сконфигурированную многопользовательскую базу данных открытого формата, содержащую всю информацию, необходимую для функционирования комплекса – от графических данных до паспортов оборудования сетей; </w:t>
      </w:r>
    </w:p>
    <w:p w:rsidR="00D758D8" w:rsidRDefault="00D758D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аналитический инструментарий, включающий в себя как графические (раскраски, выделения, подписи), так и табличные (справки, запросы, отчеты, документы) методы анализа данных; </w:t>
      </w:r>
    </w:p>
    <w:p w:rsidR="00D758D8" w:rsidRDefault="00D758D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инструментарий для каталогизации «внешних» документов и мультимедийных данных (фотоизображения,  видеофрагменты, документы Office и т.п.) с привязкой их к конкретным объектам сетей; </w:t>
      </w:r>
    </w:p>
    <w:p w:rsidR="00D758D8" w:rsidRDefault="00D758D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средства для межсистемного обмена графической информацией со сторонними ГИС с использованием стандартных обменных форматов.</w:t>
      </w:r>
    </w:p>
    <w:p w:rsidR="00D758D8" w:rsidRDefault="00D758D8" w:rsidP="00F5334D">
      <w:pPr>
        <w:tabs>
          <w:tab w:val="left" w:pos="1080"/>
        </w:tabs>
        <w:ind w:left="720" w:firstLine="0"/>
        <w:rPr>
          <w:sz w:val="26"/>
          <w:szCs w:val="26"/>
        </w:rPr>
      </w:pPr>
      <w:r>
        <w:rPr>
          <w:sz w:val="26"/>
          <w:szCs w:val="26"/>
        </w:rPr>
        <w:t xml:space="preserve">Система предоставляет широкие возможности: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оздавать  карты  местности  в  различных  географических  системах координат  и  картографических  проекциях,  отображать  векторные графические данные со сглаживанием и без;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</w:t>
      </w:r>
      <w:r w:rsidR="00D758D8">
        <w:rPr>
          <w:sz w:val="26"/>
          <w:szCs w:val="26"/>
        </w:rPr>
        <w:t>существлять  обработку  растровых  изображений  форматов  BMP,  TIFF, PCX, JPG, GIF, PNG при помощи встроенного графического редактора;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п</w:t>
      </w:r>
      <w:r w:rsidR="00D758D8">
        <w:rPr>
          <w:sz w:val="26"/>
          <w:szCs w:val="26"/>
        </w:rPr>
        <w:t xml:space="preserve">ользоваться данными с серверов, поддерживающих спецификацию WMS (Web Map Service);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 помощью создаваемых векторных слоев с собственным бинарным форматом, обеспечивающим высокую скорость работы, векторизовать растровые изображения;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п</w:t>
      </w:r>
      <w:r w:rsidR="00D758D8">
        <w:rPr>
          <w:sz w:val="26"/>
          <w:szCs w:val="26"/>
        </w:rPr>
        <w:t xml:space="preserve">ри векторизации использовать как примитивные объекты (символьные, текстовые, линейные, площадные) так и типовые объекты, описываемые самостоятельно в структуре слоя;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р</w:t>
      </w:r>
      <w:r w:rsidR="00D758D8">
        <w:rPr>
          <w:sz w:val="26"/>
          <w:szCs w:val="26"/>
        </w:rPr>
        <w:t xml:space="preserve">аботать с семантическими данными, подключаемыми к слою из внешних источников BDE, ODBC или ADO через описатели баз данных (получать данные  можно  из  таблиц  Paradox,  dBase,  FoxPro;  Microsoft  Access; Microsoft SQL Server; ORACLE и других источников ODBC или ADO);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в</w:t>
      </w:r>
      <w:r w:rsidR="00D758D8">
        <w:rPr>
          <w:sz w:val="26"/>
          <w:szCs w:val="26"/>
        </w:rPr>
        <w:t>ыполнять запросы к базам данных с отображением результатов на карте (поиск определенной информации, нахождение суммы, максимального, минимального значения, и т.д.);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в</w:t>
      </w:r>
      <w:r w:rsidR="00D758D8">
        <w:rPr>
          <w:sz w:val="26"/>
          <w:szCs w:val="26"/>
        </w:rPr>
        <w:t xml:space="preserve">ыполнять пространственные запросы по объектам карты в соответствии со спецификациями OGC;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оздавать модель рельефа местности и строить на ее основе изолинии, зоны затопления профили и растры рельефа, рассчитывать площади и объемы;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э</w:t>
      </w:r>
      <w:r w:rsidR="00D758D8">
        <w:rPr>
          <w:sz w:val="26"/>
          <w:szCs w:val="26"/>
        </w:rPr>
        <w:t>кспортировать данные из семантической базы или результаты запроса в электронную таблицу Microsoft Excel или страницу HTML;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по п</w:t>
      </w:r>
      <w:r w:rsidR="00D758D8">
        <w:rPr>
          <w:sz w:val="26"/>
          <w:szCs w:val="26"/>
        </w:rPr>
        <w:t>рограмм</w:t>
      </w:r>
      <w:r>
        <w:rPr>
          <w:sz w:val="26"/>
          <w:szCs w:val="26"/>
        </w:rPr>
        <w:t>ным</w:t>
      </w:r>
      <w:r w:rsidR="00D758D8">
        <w:rPr>
          <w:sz w:val="26"/>
          <w:szCs w:val="26"/>
        </w:rPr>
        <w:t xml:space="preserve"> или по семантическим данным создавать тематические раскраски, с помощью которых меняется стиль отображения объектов;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в</w:t>
      </w:r>
      <w:r w:rsidR="00D758D8">
        <w:rPr>
          <w:sz w:val="26"/>
          <w:szCs w:val="26"/>
        </w:rPr>
        <w:t xml:space="preserve">ыводить для всех объектов слоя надписи или бирки, текст надписи может  как браться из семантической базы данных, так и переопределяться программно;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</w:t>
      </w:r>
      <w:r w:rsidR="00D758D8">
        <w:rPr>
          <w:sz w:val="26"/>
          <w:szCs w:val="26"/>
        </w:rPr>
        <w:t>тображать объекты слоя в формате  псевдо-3D</w:t>
      </w:r>
      <w:r>
        <w:rPr>
          <w:sz w:val="26"/>
          <w:szCs w:val="26"/>
        </w:rPr>
        <w:t>,</w:t>
      </w:r>
      <w:r w:rsidR="00D758D8">
        <w:rPr>
          <w:sz w:val="26"/>
          <w:szCs w:val="26"/>
        </w:rPr>
        <w:t xml:space="preserve"> позволяющем визуализироваться относительные высоты объектов (например, высоты зданий); </w:t>
      </w:r>
    </w:p>
    <w:p w:rsidR="00D758D8" w:rsidRDefault="00707AC0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оздавать и использовать библиотеку графических элементов систем тепло-, водо-,  паро-,  газо-,  электроснабжения и режимов их функционирования; </w:t>
      </w:r>
    </w:p>
    <w:p w:rsidR="00D758D8" w:rsidRDefault="00543EDD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оздавать расчетные схемы инженерных коммуникаций с автоматическим формированием топологии сети и соответствующих баз данных; </w:t>
      </w:r>
    </w:p>
    <w:p w:rsidR="00D758D8" w:rsidRDefault="00543EDD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и</w:t>
      </w:r>
      <w:r w:rsidR="00D758D8">
        <w:rPr>
          <w:sz w:val="26"/>
          <w:szCs w:val="26"/>
        </w:rPr>
        <w:t xml:space="preserve">зменять топологию сетей и режимы работы ее элементов; </w:t>
      </w:r>
    </w:p>
    <w:p w:rsidR="00D758D8" w:rsidRDefault="00543EDD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р</w:t>
      </w:r>
      <w:r w:rsidR="00D758D8">
        <w:rPr>
          <w:sz w:val="26"/>
          <w:szCs w:val="26"/>
        </w:rPr>
        <w:t xml:space="preserve">ешать  топологические  задачи  (изменение  состояния  объектов (переключения),  поиск  отключающих  устройств,  поиск  кратчайших путей, поиск связанных объектов, поиск колец); </w:t>
      </w:r>
    </w:p>
    <w:p w:rsidR="00D758D8" w:rsidRDefault="00543EDD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р</w:t>
      </w:r>
      <w:r w:rsidR="00D758D8">
        <w:rPr>
          <w:sz w:val="26"/>
          <w:szCs w:val="26"/>
        </w:rPr>
        <w:t>ешать транспортные задачи с учетом правил дорожного движения;</w:t>
      </w:r>
    </w:p>
    <w:p w:rsidR="00D758D8" w:rsidRDefault="00543EDD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д</w:t>
      </w:r>
      <w:r w:rsidR="00D758D8">
        <w:rPr>
          <w:sz w:val="26"/>
          <w:szCs w:val="26"/>
        </w:rPr>
        <w:t xml:space="preserve">ля быстрого перемещения в нужное место карты устанавливать закладки (закладка на точку на местности с определенным масштабом отображения и закладка на определенный объект слоя (весьма удобно, если объект - движущийся по карте)); </w:t>
      </w:r>
    </w:p>
    <w:p w:rsidR="00D758D8" w:rsidRDefault="00543EDD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 помощью проектов раскрывать структуру того или иного объекта, изображенного на карте схематично; </w:t>
      </w:r>
    </w:p>
    <w:p w:rsidR="00D758D8" w:rsidRDefault="005305C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оздавать макеты печати; </w:t>
      </w:r>
    </w:p>
    <w:p w:rsidR="00D758D8" w:rsidRDefault="005305C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и</w:t>
      </w:r>
      <w:r w:rsidR="00D758D8">
        <w:rPr>
          <w:sz w:val="26"/>
          <w:szCs w:val="26"/>
        </w:rPr>
        <w:t>мпортировать графические данные из MapInfo  (MIF/MID), AutoCAD Release 12 (DXF) и ArcView (SHP);</w:t>
      </w:r>
    </w:p>
    <w:p w:rsidR="00D758D8" w:rsidRDefault="005305C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э</w:t>
      </w:r>
      <w:r w:rsidR="00D758D8">
        <w:rPr>
          <w:sz w:val="26"/>
          <w:szCs w:val="26"/>
        </w:rPr>
        <w:t xml:space="preserve">кспортировать графические данные в MapInfo (MIF/MID), AutoCAD Release 12 (DXF), ArcView (SHP) и Windows Bimmap (BMP); </w:t>
      </w:r>
    </w:p>
    <w:p w:rsidR="00D758D8" w:rsidRDefault="005305C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 xml:space="preserve">оздавать макросы на языках VB Script или Java Script; </w:t>
      </w:r>
    </w:p>
    <w:p w:rsidR="00D758D8" w:rsidRDefault="005305C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</w:t>
      </w:r>
      <w:r w:rsidR="00D758D8">
        <w:rPr>
          <w:sz w:val="26"/>
          <w:szCs w:val="26"/>
        </w:rPr>
        <w:t xml:space="preserve">существлять программный доступ к данным через объектную модель для написания собственных конвертеров; </w:t>
      </w:r>
    </w:p>
    <w:p w:rsidR="00D758D8" w:rsidRDefault="005305C8" w:rsidP="004052B1">
      <w:pPr>
        <w:numPr>
          <w:ilvl w:val="0"/>
          <w:numId w:val="24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с</w:t>
      </w:r>
      <w:r w:rsidR="00D758D8">
        <w:rPr>
          <w:sz w:val="26"/>
          <w:szCs w:val="26"/>
        </w:rPr>
        <w:t>оздавать собственные приложения, работающие под управлением Zulu.</w:t>
      </w:r>
    </w:p>
    <w:p w:rsidR="00EC6EF5" w:rsidRDefault="00EC6EF5" w:rsidP="00F530C9">
      <w:pPr>
        <w:tabs>
          <w:tab w:val="left" w:pos="1080"/>
        </w:tabs>
        <w:ind w:left="720" w:firstLine="0"/>
        <w:rPr>
          <w:sz w:val="26"/>
          <w:szCs w:val="26"/>
        </w:rPr>
      </w:pPr>
    </w:p>
    <w:p w:rsidR="00C055E6" w:rsidRDefault="00C055E6" w:rsidP="00F530C9">
      <w:pPr>
        <w:tabs>
          <w:tab w:val="left" w:pos="1080"/>
        </w:tabs>
        <w:ind w:left="720" w:firstLine="0"/>
        <w:rPr>
          <w:sz w:val="26"/>
          <w:szCs w:val="26"/>
        </w:rPr>
      </w:pPr>
    </w:p>
    <w:p w:rsidR="00D758D8" w:rsidRDefault="00D758D8" w:rsidP="008D4C1A">
      <w:pPr>
        <w:pStyle w:val="3"/>
      </w:pPr>
      <w:bookmarkStart w:id="5" w:name="_Toc384735980"/>
      <w:r w:rsidRPr="004052B1">
        <w:lastRenderedPageBreak/>
        <w:t>Программно-расчетный комплекс «ZuluThermo»</w:t>
      </w:r>
      <w:bookmarkEnd w:id="5"/>
    </w:p>
    <w:p w:rsidR="00D758D8" w:rsidRDefault="00F530C9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Программно-расчетный комплекс </w:t>
      </w:r>
      <w:r w:rsidR="00D758D8" w:rsidRPr="004052B1">
        <w:rPr>
          <w:sz w:val="26"/>
          <w:szCs w:val="26"/>
        </w:rPr>
        <w:t>включает в себя полный набор функциональных компонент и соответствующие им информационные структуры базы данных, необходимых для гидравлического расчета и моделирования тепловых сетей.</w:t>
      </w:r>
    </w:p>
    <w:p w:rsidR="00D758D8" w:rsidRPr="00CD0790" w:rsidRDefault="00D758D8" w:rsidP="008D4C1A">
      <w:pPr>
        <w:pStyle w:val="3"/>
      </w:pPr>
      <w:bookmarkStart w:id="6" w:name="_Toc371086541"/>
      <w:bookmarkStart w:id="7" w:name="_Toc384735981"/>
      <w:r w:rsidRPr="00CD0790">
        <w:t>Построение расчетной модели тепловой сети</w:t>
      </w:r>
      <w:bookmarkEnd w:id="6"/>
      <w:bookmarkEnd w:id="7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При работе в геоинформационной системе сеть достаточно просто и быстро заносится с помощью манипулятора-мыши или по координатам. При этом сразу формируется расчетная модель.</w:t>
      </w:r>
    </w:p>
    <w:p w:rsidR="00D758D8" w:rsidRDefault="00D758D8" w:rsidP="008D4C1A">
      <w:pPr>
        <w:pStyle w:val="3"/>
      </w:pPr>
      <w:bookmarkStart w:id="8" w:name="_Toc371086542"/>
      <w:bookmarkStart w:id="9" w:name="_Toc384735982"/>
      <w:r>
        <w:t>Наладочный расчет тепловой сети</w:t>
      </w:r>
      <w:bookmarkEnd w:id="8"/>
      <w:bookmarkEnd w:id="9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Целью наладочного расчета является обеспечение потребителей расчетным количеством воды и тепловой энергии. В  результате расчета осуществляется подбор элеваторов и их сопел, производится расчет смесительных  и дросселирующих устройств, определяется количество и место установки дроссельных шайб. Расчет может производиться при известном располагаемом напоре на источнике и его автоматическом подборе в случае, если заданного напора не достаточно.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Дросселирование избыточных напоров на абонентских вводах производят с помощью сопел элеваторов и дроссельных шайб. Дроссельные  шайбы  перед абонентскими вводами устанавливаются автоматически на подающем, обратном или обоих трубопроводах в зависимости от необходимого для системы гидравлического режима. При работе нескольких источников на одну сеть определяется 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</w:t>
      </w:r>
      <w:r w:rsidR="009020FE">
        <w:rPr>
          <w:sz w:val="26"/>
          <w:szCs w:val="26"/>
        </w:rPr>
        <w:t>потребители и</w:t>
      </w:r>
      <w:r>
        <w:rPr>
          <w:sz w:val="26"/>
          <w:szCs w:val="26"/>
        </w:rPr>
        <w:t xml:space="preserve"> соответствующий им источник, от которого данные потребители получают воду и тепловую энергию.</w:t>
      </w:r>
    </w:p>
    <w:p w:rsidR="00F530C9" w:rsidRDefault="00F530C9" w:rsidP="004052B1">
      <w:pPr>
        <w:ind w:firstLine="720"/>
        <w:rPr>
          <w:sz w:val="26"/>
          <w:szCs w:val="26"/>
        </w:rPr>
      </w:pPr>
    </w:p>
    <w:p w:rsidR="00F530C9" w:rsidRDefault="00F530C9" w:rsidP="004052B1">
      <w:pPr>
        <w:ind w:firstLine="720"/>
        <w:rPr>
          <w:sz w:val="26"/>
          <w:szCs w:val="26"/>
        </w:rPr>
      </w:pPr>
    </w:p>
    <w:p w:rsidR="00D758D8" w:rsidRDefault="00D758D8" w:rsidP="008D4C1A">
      <w:pPr>
        <w:pStyle w:val="3"/>
      </w:pPr>
      <w:bookmarkStart w:id="10" w:name="_Toc371086543"/>
      <w:bookmarkStart w:id="11" w:name="_Toc384735983"/>
      <w:r>
        <w:lastRenderedPageBreak/>
        <w:t>Поверочный расчет тепловой сети</w:t>
      </w:r>
      <w:bookmarkEnd w:id="10"/>
      <w:bookmarkEnd w:id="11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Целью поверочного расчета является определение фактических расходов теплоносителя на участках тепловой сети и у потребителей,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температуры внутреннего воздуха у потребителей, расходы и температуры воды на  входе и выходе в каждую систему теплопотребления. При работе нескольких источников на одну сеть определяется распределение воды и тепловой энергии  между источниками. </w:t>
      </w:r>
      <w:r w:rsidR="00B70B11">
        <w:rPr>
          <w:sz w:val="26"/>
          <w:szCs w:val="26"/>
        </w:rPr>
        <w:t>Подводится баланс по воде и отпущенной тепловой энергии между источником и потребителями. Определяются потребители</w:t>
      </w:r>
      <w:r>
        <w:rPr>
          <w:sz w:val="26"/>
          <w:szCs w:val="26"/>
        </w:rPr>
        <w:t xml:space="preserve"> и соот</w:t>
      </w:r>
      <w:r w:rsidR="00B70B11">
        <w:rPr>
          <w:sz w:val="26"/>
          <w:szCs w:val="26"/>
        </w:rPr>
        <w:t>ветствующий им источник, от которого</w:t>
      </w:r>
      <w:r>
        <w:rPr>
          <w:sz w:val="26"/>
          <w:szCs w:val="26"/>
        </w:rPr>
        <w:t xml:space="preserve"> данные потребители получают воду  и тепловую энергию.</w:t>
      </w:r>
    </w:p>
    <w:p w:rsidR="00D758D8" w:rsidRDefault="00D758D8" w:rsidP="008D4C1A">
      <w:pPr>
        <w:pStyle w:val="3"/>
      </w:pPr>
      <w:bookmarkStart w:id="12" w:name="_Toc371086544"/>
      <w:bookmarkStart w:id="13" w:name="_Toc384735984"/>
      <w:r>
        <w:t>Конструкторский расчет тепловой сети</w:t>
      </w:r>
      <w:bookmarkEnd w:id="12"/>
      <w:bookmarkEnd w:id="13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(или  неизвестном) располагаемом напоре  на источнике.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Данная задача может быть использована при выдаче разрешения на подключение потребителей к тепловой сети, так как в качестве источника может выступать любой узел системы  теплоснабжения, например тепловая  камера. Для более гибкого решения данной задачи предусмотрена возможность изменения скорости движения воды по</w:t>
      </w:r>
      <w:r w:rsidR="00AD284B">
        <w:rPr>
          <w:sz w:val="26"/>
          <w:szCs w:val="26"/>
        </w:rPr>
        <w:t xml:space="preserve"> участкам т</w:t>
      </w:r>
      <w:r>
        <w:rPr>
          <w:sz w:val="26"/>
          <w:szCs w:val="26"/>
        </w:rPr>
        <w:t xml:space="preserve">епловой сети, что приводит к изменению диаметров трубопровода, а значит и располагаемого напора в точке подключения.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В  результате  расчета определяются  диаметры  трубопроводов  тепловой  сети, располагаемый  напор в точке подключения, расходы, потери напора и скорости движения воды на участках сети, располагаемые напоры на потребителях.</w:t>
      </w:r>
    </w:p>
    <w:p w:rsidR="00D758D8" w:rsidRDefault="00D758D8" w:rsidP="008D4C1A">
      <w:pPr>
        <w:pStyle w:val="3"/>
      </w:pPr>
      <w:bookmarkStart w:id="14" w:name="_Toc371086545"/>
      <w:bookmarkStart w:id="15" w:name="_Toc384735985"/>
      <w:r>
        <w:t>Расчет требуемой температуры на источнике</w:t>
      </w:r>
      <w:bookmarkEnd w:id="14"/>
      <w:bookmarkEnd w:id="15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Целью  задачи  является  определение  минимально  необходимой  температуры теплоносителя  на  выходе  </w:t>
      </w:r>
      <w:r w:rsidR="00C23C63">
        <w:rPr>
          <w:sz w:val="26"/>
          <w:szCs w:val="26"/>
        </w:rPr>
        <w:t xml:space="preserve">из  источника для  обеспечения </w:t>
      </w:r>
      <w:r>
        <w:rPr>
          <w:sz w:val="26"/>
          <w:szCs w:val="26"/>
        </w:rPr>
        <w:t>у заданного  потребителя температуры внутреннего воздуха не ниже расчетной.</w:t>
      </w:r>
    </w:p>
    <w:p w:rsidR="00D758D8" w:rsidRDefault="00F530C9" w:rsidP="008D4C1A">
      <w:pPr>
        <w:pStyle w:val="3"/>
      </w:pPr>
      <w:bookmarkStart w:id="16" w:name="_Toc371086546"/>
      <w:bookmarkStart w:id="17" w:name="_Toc384735986"/>
      <w:r>
        <w:t xml:space="preserve"> </w:t>
      </w:r>
      <w:r w:rsidR="00D758D8">
        <w:t>Коммутационные задачи</w:t>
      </w:r>
      <w:bookmarkEnd w:id="16"/>
      <w:bookmarkEnd w:id="17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Анализ отключений, </w:t>
      </w:r>
      <w:r w:rsidR="00C23C63">
        <w:rPr>
          <w:sz w:val="26"/>
          <w:szCs w:val="26"/>
        </w:rPr>
        <w:t>переключений, п</w:t>
      </w:r>
      <w:r>
        <w:rPr>
          <w:sz w:val="26"/>
          <w:szCs w:val="26"/>
        </w:rPr>
        <w:t>оиск ближайшей запорной арматуры, отключающей участок от источников, или полностью изолирующей участок и т.д.</w:t>
      </w:r>
    </w:p>
    <w:p w:rsidR="00D758D8" w:rsidRDefault="00F530C9" w:rsidP="008D4C1A">
      <w:pPr>
        <w:pStyle w:val="3"/>
      </w:pPr>
      <w:bookmarkStart w:id="18" w:name="_Toc371086547"/>
      <w:bookmarkStart w:id="19" w:name="_Toc384735987"/>
      <w:r>
        <w:t xml:space="preserve"> </w:t>
      </w:r>
      <w:r w:rsidR="00D758D8">
        <w:t>Пьезометрический график</w:t>
      </w:r>
      <w:bookmarkEnd w:id="18"/>
      <w:bookmarkEnd w:id="19"/>
    </w:p>
    <w:p w:rsidR="00D758D8" w:rsidRDefault="00D758D8" w:rsidP="004052B1">
      <w:pPr>
        <w:ind w:firstLine="720"/>
        <w:rPr>
          <w:sz w:val="26"/>
          <w:szCs w:val="26"/>
        </w:rPr>
      </w:pPr>
      <w:r w:rsidRPr="00BF0F21">
        <w:rPr>
          <w:sz w:val="26"/>
          <w:szCs w:val="26"/>
        </w:rPr>
        <w:t>Целью построения пьезометрического графика является наглядная</w:t>
      </w:r>
      <w:r>
        <w:rPr>
          <w:sz w:val="26"/>
          <w:szCs w:val="26"/>
        </w:rPr>
        <w:t xml:space="preserve"> иллюстрация  результатов гидравлического расчета (наладочного, поверочного, конструкторского). Это основной аналитический инструмент специалиста по гидравлическим расчетам тепловых сетей. При этом на экран выводятся:  </w:t>
      </w:r>
    </w:p>
    <w:p w:rsidR="00D758D8" w:rsidRDefault="00D758D8" w:rsidP="004052B1">
      <w:pPr>
        <w:numPr>
          <w:ilvl w:val="0"/>
          <w:numId w:val="25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линия давления в подающем трубопроводе </w:t>
      </w:r>
    </w:p>
    <w:p w:rsidR="00D758D8" w:rsidRDefault="00D758D8" w:rsidP="004052B1">
      <w:pPr>
        <w:numPr>
          <w:ilvl w:val="0"/>
          <w:numId w:val="25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линия давления в обратном трубопроводе </w:t>
      </w:r>
    </w:p>
    <w:p w:rsidR="00D758D8" w:rsidRDefault="00D758D8" w:rsidP="004052B1">
      <w:pPr>
        <w:numPr>
          <w:ilvl w:val="0"/>
          <w:numId w:val="25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линия поверхности земли </w:t>
      </w:r>
    </w:p>
    <w:p w:rsidR="00D758D8" w:rsidRDefault="00D758D8" w:rsidP="004052B1">
      <w:pPr>
        <w:numPr>
          <w:ilvl w:val="0"/>
          <w:numId w:val="25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линия потерь напора на шайбе </w:t>
      </w:r>
    </w:p>
    <w:p w:rsidR="00D758D8" w:rsidRDefault="00D758D8" w:rsidP="004052B1">
      <w:pPr>
        <w:numPr>
          <w:ilvl w:val="0"/>
          <w:numId w:val="25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высота здания </w:t>
      </w:r>
    </w:p>
    <w:p w:rsidR="00D758D8" w:rsidRDefault="00D758D8" w:rsidP="004052B1">
      <w:pPr>
        <w:numPr>
          <w:ilvl w:val="0"/>
          <w:numId w:val="25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линия вскипания </w:t>
      </w:r>
    </w:p>
    <w:p w:rsidR="00D758D8" w:rsidRDefault="00D758D8" w:rsidP="004052B1">
      <w:pPr>
        <w:numPr>
          <w:ilvl w:val="0"/>
          <w:numId w:val="25"/>
        </w:numPr>
        <w:tabs>
          <w:tab w:val="clear" w:pos="2149"/>
          <w:tab w:val="num" w:pos="1080"/>
          <w:tab w:val="num" w:pos="252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линия статического напора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Цвет и стиль линий задается пользователем.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таблице под графиком выводятся для каждого узла сети наименование, геодезическая отметка, высота потребителя, напоры в подающем и обратном трубопроводах, величина дросселируемого напора на шайбах у потребителей, потери напора по участкам тепловой сети, скорости движения воды на участках тепловой сети и т.д. Количество выводимой под графиком информации настраивается пользователем.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Построению пьезометрического графика предшествует выбор искомого пути. Для этой</w:t>
      </w:r>
      <w:r w:rsidR="00217855">
        <w:rPr>
          <w:sz w:val="26"/>
          <w:szCs w:val="26"/>
        </w:rPr>
        <w:t xml:space="preserve"> цели н</w:t>
      </w:r>
      <w:r>
        <w:rPr>
          <w:sz w:val="26"/>
          <w:szCs w:val="26"/>
        </w:rPr>
        <w:t xml:space="preserve">а </w:t>
      </w:r>
      <w:r w:rsidR="00217855">
        <w:rPr>
          <w:sz w:val="26"/>
          <w:szCs w:val="26"/>
        </w:rPr>
        <w:t xml:space="preserve">схеме тепловой сети отмечаются не менее двух узлов, </w:t>
      </w:r>
      <w:r>
        <w:rPr>
          <w:sz w:val="26"/>
          <w:szCs w:val="26"/>
        </w:rPr>
        <w:t xml:space="preserve">через которые  </w:t>
      </w:r>
      <w:r w:rsidR="00217855">
        <w:rPr>
          <w:sz w:val="26"/>
          <w:szCs w:val="26"/>
        </w:rPr>
        <w:t>д</w:t>
      </w:r>
      <w:r>
        <w:rPr>
          <w:sz w:val="26"/>
          <w:szCs w:val="26"/>
        </w:rPr>
        <w:t xml:space="preserve">олжен пройти выбранный  путь. В общем случае, с учетом </w:t>
      </w:r>
      <w:r>
        <w:rPr>
          <w:sz w:val="26"/>
          <w:szCs w:val="26"/>
        </w:rPr>
        <w:lastRenderedPageBreak/>
        <w:t xml:space="preserve">закольцованности </w:t>
      </w:r>
      <w:r w:rsidR="00217855">
        <w:rPr>
          <w:sz w:val="26"/>
          <w:szCs w:val="26"/>
        </w:rPr>
        <w:t>тепловых сетей, может существовать более одного</w:t>
      </w:r>
      <w:r>
        <w:rPr>
          <w:sz w:val="26"/>
          <w:szCs w:val="26"/>
        </w:rPr>
        <w:t xml:space="preserve"> пути, с</w:t>
      </w:r>
      <w:r w:rsidR="00217855">
        <w:rPr>
          <w:sz w:val="26"/>
          <w:szCs w:val="26"/>
        </w:rPr>
        <w:t xml:space="preserve">оединяющего заданные точки. В этом случае </w:t>
      </w:r>
      <w:r>
        <w:rPr>
          <w:sz w:val="26"/>
          <w:szCs w:val="26"/>
        </w:rPr>
        <w:t>для  одноз</w:t>
      </w:r>
      <w:r w:rsidR="00217855">
        <w:rPr>
          <w:sz w:val="26"/>
          <w:szCs w:val="26"/>
        </w:rPr>
        <w:t xml:space="preserve">начного  определения результата можно указать промежуточные точки, либо изменить критерий поиска пути (это может быть минимизация количества участков, минимизация гидравлического </w:t>
      </w:r>
      <w:r>
        <w:rPr>
          <w:sz w:val="26"/>
          <w:szCs w:val="26"/>
        </w:rPr>
        <w:t>с</w:t>
      </w:r>
      <w:r w:rsidR="00217855">
        <w:rPr>
          <w:sz w:val="26"/>
          <w:szCs w:val="26"/>
        </w:rPr>
        <w:t>опротивления либо минимизация суммарной длины, поиск</w:t>
      </w:r>
      <w:r>
        <w:rPr>
          <w:sz w:val="26"/>
          <w:szCs w:val="26"/>
        </w:rPr>
        <w:t xml:space="preserve"> по линиям  подающей или  обратной  магистрали). Путь строится программой автоматически, найденный путь "подсвечивается" на экране цветом выделения.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После выбора требуемого пути одним кликом мыши строится пьезометрический график. Состав отображаемой на нем информации, легенда и масштаб представления легко настраиваются пользователем в удобном для него виде. График может быть при необходимости распечатан либо экспортирован в другие приложения через буфер обмена Windows.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Пьезометрический график является незаменимым инструментом при калибровке гидравлической модели тепловой сети, поскольку графическая интерпретация  гидравлического  режима  позволяет  одновременно  качественно  и количественно оценить поправки, которые необходимо внести в расчетную модель, чтобы она наиболее адекватно повторяла «гидравлическое поведение» реальной тепловой сети в эксплуатации.</w:t>
      </w:r>
    </w:p>
    <w:p w:rsidR="00D758D8" w:rsidRDefault="00D758D8" w:rsidP="008D4C1A">
      <w:pPr>
        <w:pStyle w:val="3"/>
      </w:pPr>
      <w:bookmarkStart w:id="20" w:name="_Toc371086548"/>
      <w:bookmarkStart w:id="21" w:name="_Toc384735988"/>
      <w:r>
        <w:t>Расчет нормативных потерь тепла через изоляцию</w:t>
      </w:r>
      <w:bookmarkEnd w:id="20"/>
      <w:bookmarkEnd w:id="21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Целью данного расчета является определение нормативных тепловых потерь через изоляцию трубопроводов. Тепловые потери определяются суммарно за год с разбивкой  по  месяцам. Просмотреть результаты расчета можно как суммарно  по всей тепловой сети, так и по каждому отдельно взятому источнику тепловой энергии и  каждому  центральному  тепловому  пункту  (ЦТП).  Расчет  может  быть  выполнен  с учетом поправочных коэффициентов на нормы тепловых потерь.</w:t>
      </w:r>
    </w:p>
    <w:p w:rsidR="00D758D8" w:rsidRDefault="00D758D8" w:rsidP="008D4C1A">
      <w:pPr>
        <w:pStyle w:val="3"/>
      </w:pPr>
      <w:bookmarkStart w:id="22" w:name="_Toc371086549"/>
      <w:bookmarkStart w:id="23" w:name="_Toc384735989"/>
      <w:r>
        <w:t>База данных электронной модели системы теплоснабжения города Вологд</w:t>
      </w:r>
      <w:bookmarkEnd w:id="22"/>
      <w:r>
        <w:t>ы</w:t>
      </w:r>
      <w:bookmarkEnd w:id="23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Графическая база данных по векторным слоям представляет собой семейство двоичных файлов, находящихся в одном каталоге и </w:t>
      </w:r>
      <w:r w:rsidR="00E942D7">
        <w:rPr>
          <w:sz w:val="26"/>
          <w:szCs w:val="26"/>
        </w:rPr>
        <w:t>имеющих о</w:t>
      </w:r>
      <w:r>
        <w:rPr>
          <w:sz w:val="26"/>
          <w:szCs w:val="26"/>
        </w:rPr>
        <w:t>дно имя и разные расширения:</w:t>
      </w:r>
    </w:p>
    <w:p w:rsidR="00D758D8" w:rsidRDefault="00D758D8" w:rsidP="004052B1">
      <w:pPr>
        <w:rPr>
          <w:sz w:val="26"/>
          <w:szCs w:val="26"/>
        </w:rPr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4785"/>
      </w:tblGrid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DF24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Расширение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hanging="6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Описание файла</w:t>
            </w:r>
          </w:p>
        </w:tc>
      </w:tr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58052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80522">
              <w:rPr>
                <w:sz w:val="24"/>
                <w:szCs w:val="24"/>
                <w:lang w:val="en-US"/>
              </w:rPr>
              <w:t>b00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Заголовок графической базы</w:t>
            </w:r>
          </w:p>
        </w:tc>
      </w:tr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58052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80522">
              <w:rPr>
                <w:sz w:val="24"/>
                <w:szCs w:val="24"/>
                <w:lang w:val="en-US"/>
              </w:rPr>
              <w:lastRenderedPageBreak/>
              <w:t>b01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hanging="6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Метрическая информация</w:t>
            </w:r>
          </w:p>
        </w:tc>
      </w:tr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58052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80522">
              <w:rPr>
                <w:sz w:val="24"/>
                <w:szCs w:val="24"/>
                <w:lang w:val="en-US"/>
              </w:rPr>
              <w:t>b02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hanging="6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Структура типов и режимов слоя</w:t>
            </w:r>
          </w:p>
        </w:tc>
      </w:tr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58052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80522">
              <w:rPr>
                <w:sz w:val="24"/>
                <w:szCs w:val="24"/>
                <w:lang w:val="en-US"/>
              </w:rPr>
              <w:t>b03, b04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hanging="6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Библиотека символов</w:t>
            </w:r>
          </w:p>
        </w:tc>
      </w:tr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58052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80522">
              <w:rPr>
                <w:sz w:val="24"/>
                <w:szCs w:val="24"/>
                <w:lang w:val="en-US"/>
              </w:rPr>
              <w:t>Zsx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hanging="6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Пространственный индекс</w:t>
            </w:r>
          </w:p>
        </w:tc>
      </w:tr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58052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80522">
              <w:rPr>
                <w:sz w:val="24"/>
                <w:szCs w:val="24"/>
                <w:lang w:val="en-US"/>
              </w:rPr>
              <w:t>Zx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hanging="6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Индексный файл для связи с семантикой</w:t>
            </w:r>
          </w:p>
        </w:tc>
      </w:tr>
      <w:tr w:rsidR="00D758D8" w:rsidRPr="00580522" w:rsidTr="00580522">
        <w:tc>
          <w:tcPr>
            <w:tcW w:w="4968" w:type="dxa"/>
            <w:vAlign w:val="center"/>
          </w:tcPr>
          <w:p w:rsidR="00D758D8" w:rsidRPr="00580522" w:rsidRDefault="00D758D8" w:rsidP="0058052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80522">
              <w:rPr>
                <w:sz w:val="24"/>
                <w:szCs w:val="24"/>
                <w:lang w:val="en-US"/>
              </w:rPr>
              <w:t>b05</w:t>
            </w:r>
          </w:p>
        </w:tc>
        <w:tc>
          <w:tcPr>
            <w:tcW w:w="4785" w:type="dxa"/>
            <w:vAlign w:val="center"/>
          </w:tcPr>
          <w:p w:rsidR="00D758D8" w:rsidRPr="00580522" w:rsidRDefault="00D758D8" w:rsidP="00DF24EB">
            <w:pPr>
              <w:spacing w:line="240" w:lineRule="auto"/>
              <w:ind w:hanging="6"/>
              <w:jc w:val="center"/>
              <w:rPr>
                <w:sz w:val="24"/>
                <w:szCs w:val="24"/>
              </w:rPr>
            </w:pPr>
            <w:r w:rsidRPr="00580522">
              <w:rPr>
                <w:sz w:val="24"/>
                <w:szCs w:val="24"/>
              </w:rPr>
              <w:t>Информация о подключенных к слою семантических базах данных (может отсутствовать)</w:t>
            </w:r>
          </w:p>
        </w:tc>
      </w:tr>
    </w:tbl>
    <w:p w:rsidR="00D758D8" w:rsidRDefault="00D758D8" w:rsidP="00C46490">
      <w:pPr>
        <w:spacing w:before="120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Для каждого векторного графического слоя обязательно должны существовать файлы с расширением b00 и b01, содержащие метрическую  информацию об объектах слоя.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Хранение семантической информации в системе «Zulu» осуществляется в соответствии с реляционной моделью данных. Вся  семантическая  информация содержится  в  таблицах.  База  данных  представляет  собой  группу  таблиц,  между которыми  установлены  связи.  Это  означает,  что  одной  записи  в  какой-либо  из таблиц  реляционной  базы  данных  может  соответствовать  одна  или  несколько записей  другой  таблицы  этой  базы  данных,  в  зависимости  от  типа  связи  между этими двумя таблицами.  </w:t>
      </w:r>
    </w:p>
    <w:p w:rsidR="00D758D8" w:rsidRPr="0067325C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Описание  набора  таблиц  и  связей  между  ними  определяет  структуру  базы данных. Изменяя структуру, можно получать различные базы данных как из разных, так  и  из  одних  и  тех  же  исходных  таблиц.  Каждая  структура  базы  данных  «Zulu» хранится в отдельном файле описания с расширением </w:t>
      </w:r>
      <w:r>
        <w:rPr>
          <w:sz w:val="26"/>
          <w:szCs w:val="26"/>
          <w:lang w:val="en-US"/>
        </w:rPr>
        <w:t>zb</w:t>
      </w:r>
      <w:r>
        <w:rPr>
          <w:sz w:val="26"/>
          <w:szCs w:val="26"/>
        </w:rPr>
        <w:t xml:space="preserve"> (Zulu Base). Подключая к графическому слою ту или иную структуру базы данных, пользователь тем самым подключает к 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>лою текущие правила выполнения запросов к семантической базе.</w:t>
      </w:r>
    </w:p>
    <w:p w:rsidR="00D758D8" w:rsidRPr="00A63676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Это  дает  возможность  иметь  для  одного  графического  слоя  и  для  каждого  типа несколько  баз  данных  с  различной  структурой,  подключая  их  попеременно, в зависимости от решаемой пользователем задачи. Существует,  однако,  одно  принципиальное  ограничение,  касающееся структуры  базы  данных,  подключаемой  к  графическому  слою.  Привязать семантическую  базу  данных  к  графическому слою означает задать соответствие между объектами из графического слоя и записями из семантической базы данных. Исходя  из  этого,  одна  из  связей  в базе не является связью «таблица-таблица», а является связью «слой-таблица». Поле связи с графическим слоем — это поле базовой таблицы (обязательно числовое),  значения  которого  соответствуют значениям  ключей  объектов  слоя.  </w:t>
      </w:r>
      <w:r>
        <w:rPr>
          <w:sz w:val="26"/>
          <w:szCs w:val="26"/>
        </w:rPr>
        <w:lastRenderedPageBreak/>
        <w:t>Таким образом, из всех таблиц, входящих в состав семантической базы данных, только одна  (базовая)  таблица  имеет непосредственную связь со слоем.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«</w:t>
      </w:r>
      <w:r w:rsidR="00D10268">
        <w:rPr>
          <w:sz w:val="26"/>
          <w:szCs w:val="26"/>
        </w:rPr>
        <w:t xml:space="preserve">Zulu» поддерживает  работу с реляционными базами данных, </w:t>
      </w:r>
      <w:r>
        <w:rPr>
          <w:sz w:val="26"/>
          <w:szCs w:val="26"/>
        </w:rPr>
        <w:t xml:space="preserve">используя </w:t>
      </w:r>
      <w:r w:rsidRPr="00D10268">
        <w:rPr>
          <w:sz w:val="26"/>
          <w:szCs w:val="26"/>
        </w:rPr>
        <w:t>сервис</w:t>
      </w:r>
      <w:r w:rsidR="00D10268" w:rsidRPr="00D10268">
        <w:rPr>
          <w:sz w:val="26"/>
          <w:szCs w:val="26"/>
        </w:rPr>
        <w:t xml:space="preserve"> </w:t>
      </w:r>
      <w:r w:rsidRPr="00D10268">
        <w:rPr>
          <w:sz w:val="26"/>
          <w:szCs w:val="26"/>
          <w:lang w:val="en-US"/>
        </w:rPr>
        <w:t>BorlandDatabaseEngine</w:t>
      </w:r>
      <w:r w:rsidRPr="00D10268">
        <w:rPr>
          <w:sz w:val="26"/>
          <w:szCs w:val="26"/>
        </w:rPr>
        <w:t xml:space="preserve">  (</w:t>
      </w:r>
      <w:r w:rsidRPr="00D10268">
        <w:rPr>
          <w:sz w:val="26"/>
          <w:szCs w:val="26"/>
          <w:lang w:val="en-US"/>
        </w:rPr>
        <w:t>BDE</w:t>
      </w:r>
      <w:r w:rsidR="00D10268">
        <w:rPr>
          <w:sz w:val="26"/>
          <w:szCs w:val="26"/>
        </w:rPr>
        <w:t xml:space="preserve">) </w:t>
      </w:r>
      <w:r w:rsidRPr="00D10268">
        <w:rPr>
          <w:sz w:val="26"/>
          <w:szCs w:val="26"/>
        </w:rPr>
        <w:t>компании</w:t>
      </w:r>
      <w:r w:rsidR="00D10268" w:rsidRPr="00D10268">
        <w:rPr>
          <w:sz w:val="26"/>
          <w:szCs w:val="26"/>
        </w:rPr>
        <w:t xml:space="preserve"> </w:t>
      </w:r>
      <w:r w:rsidRPr="00D10268">
        <w:rPr>
          <w:sz w:val="26"/>
          <w:szCs w:val="26"/>
          <w:lang w:val="en-US"/>
        </w:rPr>
        <w:t>Inprise</w:t>
      </w:r>
      <w:r w:rsidR="00D10268">
        <w:rPr>
          <w:sz w:val="26"/>
          <w:szCs w:val="26"/>
        </w:rPr>
        <w:t>. Основным</w:t>
      </w:r>
      <w:r>
        <w:rPr>
          <w:sz w:val="26"/>
          <w:szCs w:val="26"/>
        </w:rPr>
        <w:t xml:space="preserve"> объектом, с кото</w:t>
      </w:r>
      <w:r w:rsidR="00D10268">
        <w:rPr>
          <w:sz w:val="26"/>
          <w:szCs w:val="26"/>
        </w:rPr>
        <w:t xml:space="preserve">рым оперирует BDE, является </w:t>
      </w:r>
      <w:r>
        <w:rPr>
          <w:sz w:val="26"/>
          <w:szCs w:val="26"/>
        </w:rPr>
        <w:t>база  данных. Это может быть действительная база</w:t>
      </w:r>
      <w:r w:rsidR="00D10268">
        <w:rPr>
          <w:sz w:val="26"/>
          <w:szCs w:val="26"/>
        </w:rPr>
        <w:t xml:space="preserve"> данных,  например, Microsoft SQL </w:t>
      </w:r>
      <w:r>
        <w:rPr>
          <w:sz w:val="26"/>
          <w:szCs w:val="26"/>
        </w:rPr>
        <w:t>Server</w:t>
      </w:r>
      <w:r w:rsidR="00D10268">
        <w:rPr>
          <w:sz w:val="26"/>
          <w:szCs w:val="26"/>
        </w:rPr>
        <w:t xml:space="preserve">  или  база  данных  Microsoft </w:t>
      </w:r>
      <w:r>
        <w:rPr>
          <w:sz w:val="26"/>
          <w:szCs w:val="26"/>
        </w:rPr>
        <w:t>Access,  а может быть совокупность таблиц Paradox или dBase. Система Zulu также оперирует понятием баз</w:t>
      </w:r>
      <w:r w:rsidR="00342092">
        <w:rPr>
          <w:sz w:val="26"/>
          <w:szCs w:val="26"/>
        </w:rPr>
        <w:t>ы</w:t>
      </w:r>
      <w:r>
        <w:rPr>
          <w:sz w:val="26"/>
          <w:szCs w:val="26"/>
        </w:rPr>
        <w:t xml:space="preserve"> данных, однако, здесь под этим термином  подразумевается совокупность таблиц и связей между ними, объединенных для выполнения запроса к  реальной базе д</w:t>
      </w:r>
      <w:r w:rsidR="00D10268">
        <w:rPr>
          <w:sz w:val="26"/>
          <w:szCs w:val="26"/>
        </w:rPr>
        <w:t>анных с целью получить заданный</w:t>
      </w:r>
      <w:r>
        <w:rPr>
          <w:sz w:val="26"/>
          <w:szCs w:val="26"/>
        </w:rPr>
        <w:t xml:space="preserve"> </w:t>
      </w:r>
      <w:r w:rsidR="00D10268">
        <w:rPr>
          <w:sz w:val="26"/>
          <w:szCs w:val="26"/>
        </w:rPr>
        <w:t xml:space="preserve">пользователем срез информации. </w:t>
      </w:r>
      <w:r>
        <w:rPr>
          <w:sz w:val="26"/>
          <w:szCs w:val="26"/>
        </w:rPr>
        <w:t>Б</w:t>
      </w:r>
      <w:r w:rsidR="00D10268">
        <w:rPr>
          <w:sz w:val="26"/>
          <w:szCs w:val="26"/>
        </w:rPr>
        <w:t>аза данных Zulu задается  файлом-описателем базы</w:t>
      </w:r>
      <w:r>
        <w:rPr>
          <w:sz w:val="26"/>
          <w:szCs w:val="26"/>
        </w:rPr>
        <w:t xml:space="preserve"> данных, имеющим расширение ZB и именуемым в дальнейшем zb-файлом. </w:t>
      </w:r>
    </w:p>
    <w:p w:rsidR="00D758D8" w:rsidRPr="0067325C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Описатель базы данных Zulu хранит следующую информацию: </w:t>
      </w:r>
    </w:p>
    <w:p w:rsidR="00D758D8" w:rsidRPr="0067325C" w:rsidRDefault="00D758D8" w:rsidP="002B7172">
      <w:pPr>
        <w:pStyle w:val="ae"/>
        <w:numPr>
          <w:ilvl w:val="0"/>
          <w:numId w:val="26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список таблиц, участвующих в запросе; </w:t>
      </w:r>
    </w:p>
    <w:p w:rsidR="00D758D8" w:rsidRPr="0067325C" w:rsidRDefault="00D758D8" w:rsidP="002B7172">
      <w:pPr>
        <w:pStyle w:val="ae"/>
        <w:numPr>
          <w:ilvl w:val="0"/>
          <w:numId w:val="26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список таблиц-справочников; </w:t>
      </w:r>
    </w:p>
    <w:p w:rsidR="00D758D8" w:rsidRPr="0067325C" w:rsidRDefault="00D758D8" w:rsidP="002B7172">
      <w:pPr>
        <w:pStyle w:val="ae"/>
        <w:numPr>
          <w:ilvl w:val="0"/>
          <w:numId w:val="26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набор запросов, задающих правила выборки данных из таблиц; </w:t>
      </w:r>
    </w:p>
    <w:p w:rsidR="00D758D8" w:rsidRDefault="00D758D8" w:rsidP="004052B1">
      <w:pPr>
        <w:pStyle w:val="ae"/>
        <w:numPr>
          <w:ilvl w:val="0"/>
          <w:numId w:val="26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t>набор сменных форм для отображения разного представления информации.</w:t>
      </w:r>
      <w:bookmarkStart w:id="24" w:name="_Toc371086550"/>
      <w:bookmarkStart w:id="25" w:name="_Toc384735990"/>
    </w:p>
    <w:p w:rsidR="00D758D8" w:rsidRDefault="00D758D8" w:rsidP="00DE4A05">
      <w:pPr>
        <w:pStyle w:val="ae"/>
        <w:ind w:left="0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Этапы создания электронной модели системы теплоснабжения города Вологд</w:t>
      </w:r>
      <w:bookmarkEnd w:id="24"/>
      <w:r>
        <w:rPr>
          <w:b/>
          <w:sz w:val="26"/>
          <w:szCs w:val="26"/>
        </w:rPr>
        <w:t>ы</w:t>
      </w:r>
      <w:bookmarkStart w:id="26" w:name="_Toc371086551"/>
      <w:bookmarkStart w:id="27" w:name="_Toc384735991"/>
      <w:bookmarkEnd w:id="25"/>
    </w:p>
    <w:p w:rsidR="00D758D8" w:rsidRPr="00C46490" w:rsidRDefault="008C61D3" w:rsidP="008D4C1A">
      <w:pPr>
        <w:pStyle w:val="3"/>
      </w:pPr>
      <w:r>
        <w:t xml:space="preserve"> </w:t>
      </w:r>
      <w:r w:rsidR="00D758D8" w:rsidRPr="00C46490">
        <w:t>Информационно-графическое описание объектов системы теплоснабжения</w:t>
      </w:r>
      <w:bookmarkEnd w:id="26"/>
      <w:bookmarkEnd w:id="27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На этапе описания  объектов  системы теплоснабжения города  </w:t>
      </w:r>
      <w:r w:rsidR="008C61D3">
        <w:rPr>
          <w:sz w:val="26"/>
          <w:szCs w:val="26"/>
        </w:rPr>
        <w:t xml:space="preserve">Вологда </w:t>
      </w:r>
      <w:r>
        <w:rPr>
          <w:sz w:val="26"/>
          <w:szCs w:val="26"/>
        </w:rPr>
        <w:t xml:space="preserve">было проведено информационно-графическое описание  существующих  объектов системы.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В состав плана города входят следующие слои:</w:t>
      </w:r>
    </w:p>
    <w:p w:rsidR="00D758D8" w:rsidRDefault="00DE4A05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Д</w:t>
      </w:r>
      <w:r w:rsidR="00D758D8">
        <w:rPr>
          <w:sz w:val="26"/>
          <w:szCs w:val="26"/>
        </w:rPr>
        <w:t>ороги;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Перспективные дома (адресный план) – слой, отражающий перспективное строительство различного рода объектов;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Существующие дома (адресный план);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Улицы;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Железнодорожные пути;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Речная сеть;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Перспективные ТС;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Существующие ТС;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Существующие зоны действия котельных;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 Зоны ЕТО;</w:t>
      </w:r>
    </w:p>
    <w:p w:rsidR="00D758D8" w:rsidRDefault="00D758D8" w:rsidP="007510F9">
      <w:pPr>
        <w:numPr>
          <w:ilvl w:val="0"/>
          <w:numId w:val="17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 Перспективные границы эффективного теплоснабжения.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качестве исходного материала для позиционирования объектов системы теплоснабжения (источники тепловой энергии, тепловые сети, потребители) на карте города были использованы схемы тепловых сетей теплоисточников.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электронной модели тепловая сеть состоит из узлов и ветвей, связывающих эти узлы. К узлам относятся следующие объекты: источники, насосные станции, тепловые камеры, задвижки, потребители и т.д. Ряд элементов, такие как тепловые камеры, потребители и т.д., допускают дальнейшую классификацию.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Различаются следующие технологические типы узлов: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источник в состоянии «Работа»;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источник в состоянии «Отключен»;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тепловая камера;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разветвление;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изменение диаметра;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потребитель в состоянии «Работа»;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потребитель в состоянии «Отключен»;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обобщенный потребитель в состоянии «Работа»;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обобщенный потребитель в состоянии «Отключен»;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насосная станция;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задвижка в состоянии «Открыта»;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задвижка в состоянии «Закрыта»;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вычисляемая шайба;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устанавливаемая шайба;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регулятор напора;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регулятор давления в подающем трубопроводе;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регулятор давления в обратном трубопроводе;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регулятор расхода в подающем трубопроводе;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регулятор расхода в обратном трубопроводе;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регулятор напора в подающем трубопроводе;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регулятор напора в обратном трубопроводе;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ЦТП;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перемычка в состоянии «Включена»; </w:t>
      </w:r>
    </w:p>
    <w:p w:rsidR="00D758D8" w:rsidRDefault="00D758D8" w:rsidP="002B7172">
      <w:pPr>
        <w:pStyle w:val="ae"/>
        <w:numPr>
          <w:ilvl w:val="0"/>
          <w:numId w:val="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перемычка в состоянии «Выключена».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Всем узлам присваиваются уникальные имена.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Ветви являются графическим изображением </w:t>
      </w:r>
      <w:r w:rsidR="008C1198">
        <w:rPr>
          <w:sz w:val="26"/>
          <w:szCs w:val="26"/>
        </w:rPr>
        <w:t>т</w:t>
      </w:r>
      <w:r>
        <w:rPr>
          <w:sz w:val="26"/>
          <w:szCs w:val="26"/>
        </w:rPr>
        <w:t xml:space="preserve">рубопроводов и представляют собой многозвенные ломаные линии, соединяющие узлы. Доступны для создания следующие типы участков тепловой сети: </w:t>
      </w:r>
    </w:p>
    <w:p w:rsidR="00D758D8" w:rsidRDefault="00D758D8" w:rsidP="002B7172">
      <w:pPr>
        <w:pStyle w:val="ae"/>
        <w:numPr>
          <w:ilvl w:val="0"/>
          <w:numId w:val="27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участок в состоянии «Включен»; </w:t>
      </w:r>
    </w:p>
    <w:p w:rsidR="00D758D8" w:rsidRDefault="00D758D8" w:rsidP="002B7172">
      <w:pPr>
        <w:pStyle w:val="ae"/>
        <w:numPr>
          <w:ilvl w:val="0"/>
          <w:numId w:val="27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участок в состоянии «Отключен»; </w:t>
      </w:r>
    </w:p>
    <w:p w:rsidR="00D758D8" w:rsidRDefault="00D758D8" w:rsidP="002B7172">
      <w:pPr>
        <w:pStyle w:val="ae"/>
        <w:numPr>
          <w:ilvl w:val="0"/>
          <w:numId w:val="27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участок с отключенным подающим трубопроводом; </w:t>
      </w:r>
    </w:p>
    <w:p w:rsidR="00D758D8" w:rsidRDefault="00D758D8" w:rsidP="002B7172">
      <w:pPr>
        <w:pStyle w:val="ae"/>
        <w:numPr>
          <w:ilvl w:val="0"/>
          <w:numId w:val="27"/>
        </w:numPr>
        <w:tabs>
          <w:tab w:val="clear" w:pos="3436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участок с отключенным обратным трубопроводом. 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Параллельно  данному  этапу  проводился  этап  информационного  описания объектов  системы  теплоснабжения:  источники  тепловой  энергии,  потребители, участки тепловых сетей, ЦТП.  </w:t>
      </w:r>
    </w:p>
    <w:p w:rsidR="00D758D8" w:rsidRPr="0067325C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Основой  семантических  данных  об  объектах  системы  теплоснабжения  были базы данных по нагрузкам потребителей, а также информация по участкам тепловых сетей, источникам, потребителям.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существующей базе  данных  электронной  модели  описаны  следующие паспортные характеристики по приведенным ниже типам объектов системы теплоснабжения. Состав информации по каждому типу объектов носит как справочный характер  (например: материал камеры, балансовая принадлежность и т.д.), так и необходим для функционирования расчетной модели. Полнота заполнения базы данных по параметрам зависела от наличия исходных данных. Таким образом, в результате выполнения данного этапа работ была создана карта города, выполнена привязка всех объектов системы теплоснабжения к карте, сформирована база данных по объектам.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Общий вид разработанной электронной модели системы теплоснабжения города Вологда представлен на рисунке 1.</w:t>
      </w:r>
    </w:p>
    <w:p w:rsidR="00D758D8" w:rsidRDefault="00D758D8" w:rsidP="004052B1">
      <w:pPr>
        <w:ind w:firstLine="720"/>
        <w:rPr>
          <w:sz w:val="26"/>
          <w:szCs w:val="26"/>
        </w:rPr>
      </w:pPr>
    </w:p>
    <w:p w:rsidR="00D758D8" w:rsidRDefault="00D758D8" w:rsidP="004052B1">
      <w:pPr>
        <w:ind w:firstLine="720"/>
        <w:rPr>
          <w:sz w:val="26"/>
          <w:szCs w:val="26"/>
        </w:rPr>
        <w:sectPr w:rsidR="00D758D8" w:rsidSect="00F82AD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719" w:right="746" w:bottom="1079" w:left="1701" w:header="360" w:footer="709" w:gutter="0"/>
          <w:cols w:space="708"/>
          <w:titlePg/>
          <w:docGrid w:linePitch="381"/>
        </w:sectPr>
      </w:pPr>
    </w:p>
    <w:p w:rsidR="00D758D8" w:rsidRDefault="00565446" w:rsidP="004052B1">
      <w:pPr>
        <w:ind w:firstLine="720"/>
        <w:rPr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247650</wp:posOffset>
            </wp:positionV>
            <wp:extent cx="8169910" cy="5777865"/>
            <wp:effectExtent l="19050" t="0" r="254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910" cy="577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4675"/>
        </w:tabs>
        <w:ind w:firstLine="720"/>
        <w:rPr>
          <w:sz w:val="26"/>
          <w:szCs w:val="26"/>
        </w:rPr>
      </w:pPr>
    </w:p>
    <w:p w:rsidR="00D758D8" w:rsidRDefault="00D758D8" w:rsidP="00C46490">
      <w:pPr>
        <w:tabs>
          <w:tab w:val="left" w:pos="4675"/>
        </w:tabs>
        <w:ind w:firstLine="720"/>
        <w:jc w:val="center"/>
        <w:rPr>
          <w:sz w:val="26"/>
          <w:szCs w:val="26"/>
        </w:rPr>
      </w:pPr>
    </w:p>
    <w:p w:rsidR="00D758D8" w:rsidRDefault="00D758D8" w:rsidP="00C46490">
      <w:pPr>
        <w:tabs>
          <w:tab w:val="left" w:pos="4675"/>
        </w:tabs>
        <w:ind w:firstLine="720"/>
        <w:jc w:val="center"/>
        <w:rPr>
          <w:sz w:val="26"/>
          <w:szCs w:val="26"/>
        </w:rPr>
      </w:pPr>
    </w:p>
    <w:p w:rsidR="00D758D8" w:rsidRDefault="00D758D8" w:rsidP="00C46490">
      <w:pPr>
        <w:tabs>
          <w:tab w:val="left" w:pos="4675"/>
        </w:tabs>
        <w:ind w:firstLine="720"/>
        <w:jc w:val="center"/>
        <w:rPr>
          <w:sz w:val="26"/>
          <w:szCs w:val="26"/>
        </w:rPr>
      </w:pPr>
    </w:p>
    <w:p w:rsidR="00D758D8" w:rsidRDefault="00D758D8" w:rsidP="00C46490">
      <w:pPr>
        <w:tabs>
          <w:tab w:val="left" w:pos="4675"/>
        </w:tabs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Рис.1. Общий вид рабочего экрана электронной </w:t>
      </w:r>
      <w:r w:rsidR="005161DB">
        <w:rPr>
          <w:sz w:val="26"/>
          <w:szCs w:val="26"/>
        </w:rPr>
        <w:t>модели системы теплоснабжения города</w:t>
      </w:r>
      <w:r>
        <w:rPr>
          <w:sz w:val="26"/>
          <w:szCs w:val="26"/>
        </w:rPr>
        <w:t xml:space="preserve"> Вологды</w:t>
      </w:r>
    </w:p>
    <w:p w:rsidR="00D758D8" w:rsidRPr="004052B1" w:rsidRDefault="00D758D8" w:rsidP="004052B1">
      <w:pPr>
        <w:ind w:firstLine="720"/>
        <w:rPr>
          <w:sz w:val="26"/>
          <w:szCs w:val="26"/>
        </w:rPr>
        <w:sectPr w:rsidR="00D758D8" w:rsidRPr="004052B1" w:rsidSect="00C46490">
          <w:headerReference w:type="default" r:id="rId14"/>
          <w:pgSz w:w="16838" w:h="11906" w:orient="landscape"/>
          <w:pgMar w:top="567" w:right="567" w:bottom="567" w:left="1701" w:header="709" w:footer="709" w:gutter="0"/>
          <w:cols w:space="708"/>
          <w:docGrid w:linePitch="381"/>
        </w:sectPr>
      </w:pPr>
    </w:p>
    <w:p w:rsidR="00D758D8" w:rsidRDefault="00D758D8" w:rsidP="008D4C1A">
      <w:pPr>
        <w:pStyle w:val="3"/>
      </w:pPr>
      <w:bookmarkStart w:id="28" w:name="_Toc371086552"/>
      <w:bookmarkStart w:id="29" w:name="_Toc384735992"/>
      <w:r>
        <w:lastRenderedPageBreak/>
        <w:t xml:space="preserve"> Описание топологической связности объектов системы теплоснабжения</w:t>
      </w:r>
      <w:bookmarkEnd w:id="28"/>
      <w:bookmarkEnd w:id="29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На данном этапе была описана топологическая связность объектов системы теплоснабжения (источники тепловой энергии, тепловые камеры, участки  тепловых сетей, ЦТП, потребители). Описание топологической связности представляет собой описание гидравлической структуры узлов системы. В результате выполнения данного этапа работ была создана гидравлическая модель системы теплоснабжения, отражающая существующее положение системы теплоснабжения города.</w:t>
      </w:r>
    </w:p>
    <w:p w:rsidR="00D758D8" w:rsidRDefault="00D758D8" w:rsidP="008D4C1A">
      <w:pPr>
        <w:pStyle w:val="3"/>
      </w:pPr>
      <w:bookmarkStart w:id="30" w:name="_Toc371086553"/>
      <w:bookmarkStart w:id="31" w:name="_Toc384735993"/>
      <w:r>
        <w:t>Отладка и калибровка электронной модели</w:t>
      </w:r>
      <w:bookmarkEnd w:id="30"/>
      <w:bookmarkEnd w:id="31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 рамках  данного  этапа  была  выполнена отладка работы расчетных математических модулей путем выявления ошибок в исходных данных. На этапе отладки электронной модели был проведен анализ полноты внесенных исходных данных. Инструментарием для анализа и выявления ошибок во введенных  исходных данных являются сгенерированные отчеты об объектах из созданной базы данных.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В дальнейшем разработанная электронная модель была использована в качестве основного инструментария для разработки сценариев развития системы теплоснабжения города Вологда.</w:t>
      </w:r>
    </w:p>
    <w:p w:rsidR="00D758D8" w:rsidRDefault="008C61D3" w:rsidP="008D4C1A">
      <w:pPr>
        <w:pStyle w:val="3"/>
      </w:pPr>
      <w:bookmarkStart w:id="32" w:name="_Toc371086554"/>
      <w:bookmarkStart w:id="33" w:name="_Toc384735994"/>
      <w:r>
        <w:t xml:space="preserve"> </w:t>
      </w:r>
      <w:r w:rsidR="00D758D8">
        <w:t>Электронная модель перспективной системы теплоснабжения города</w:t>
      </w:r>
      <w:bookmarkEnd w:id="32"/>
      <w:r w:rsidR="00D758D8">
        <w:t xml:space="preserve"> Вологды</w:t>
      </w:r>
      <w:bookmarkEnd w:id="33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Моделирование перспективных вариантов развития системы теплоснабжения (строительство новых и реконструкция существующих источников тепловой энергии, перераспределение  тепловых  нагрузок  между  источниками, определение возможности подключения новых потребителей  тепловой энергии, определение оптимальных вариантов качественного и надежного обеспечения тепловой энергией новых потребителей и т.д.)  осуществляется через механизм создания и администрирования  специальных  «модельных» баз - наборов данных, клонируемых из основной (контрольной) базы данных описания тепловой сети, на которых можно производить любые манипуляции без  риска  исказить  или  повредить  контрольную базу.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составе электронной модели перспективной системы теплоснабжения города дополнительными слоями представлены: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слои, содержащие перспективные площадки строительства города  (территории перспективной застройки);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расчетные слои ZULU по отдельным зонам теплоснабжения города  по рассмотренным перспективным вариантам развития.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Фрагмент рабочего экрана электронной модели с нанесением зон перспективной застройки приведен на рисунке 2.</w:t>
      </w:r>
    </w:p>
    <w:p w:rsidR="00D758D8" w:rsidRDefault="00D758D8" w:rsidP="004052B1">
      <w:pPr>
        <w:ind w:firstLine="720"/>
        <w:rPr>
          <w:sz w:val="26"/>
          <w:szCs w:val="26"/>
        </w:rPr>
      </w:pPr>
    </w:p>
    <w:p w:rsidR="00D758D8" w:rsidRDefault="00D758D8" w:rsidP="004052B1">
      <w:pPr>
        <w:ind w:firstLine="720"/>
        <w:rPr>
          <w:sz w:val="26"/>
          <w:szCs w:val="26"/>
        </w:rPr>
        <w:sectPr w:rsidR="00D758D8" w:rsidSect="00F82ADD">
          <w:headerReference w:type="default" r:id="rId15"/>
          <w:pgSz w:w="11906" w:h="16838"/>
          <w:pgMar w:top="899" w:right="851" w:bottom="1134" w:left="1701" w:header="360" w:footer="709" w:gutter="0"/>
          <w:cols w:space="708"/>
          <w:docGrid w:linePitch="381"/>
        </w:sectPr>
      </w:pPr>
    </w:p>
    <w:p w:rsidR="00D758D8" w:rsidRDefault="00D758D8" w:rsidP="004052B1">
      <w:pPr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565446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154305</wp:posOffset>
            </wp:positionV>
            <wp:extent cx="9239885" cy="3448685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885" cy="344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C46490">
      <w:pPr>
        <w:tabs>
          <w:tab w:val="left" w:pos="6932"/>
        </w:tabs>
        <w:ind w:firstLine="720"/>
        <w:rPr>
          <w:sz w:val="26"/>
          <w:szCs w:val="26"/>
        </w:rPr>
      </w:pPr>
    </w:p>
    <w:p w:rsidR="00D758D8" w:rsidRDefault="00D758D8" w:rsidP="00C46490">
      <w:pPr>
        <w:tabs>
          <w:tab w:val="left" w:pos="6932"/>
        </w:tabs>
        <w:ind w:firstLine="720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</w:pPr>
    </w:p>
    <w:p w:rsidR="00D758D8" w:rsidRDefault="00D758D8" w:rsidP="004052B1">
      <w:pPr>
        <w:tabs>
          <w:tab w:val="left" w:pos="6932"/>
        </w:tabs>
        <w:ind w:firstLine="720"/>
        <w:jc w:val="center"/>
        <w:rPr>
          <w:sz w:val="26"/>
          <w:szCs w:val="26"/>
        </w:rPr>
        <w:sectPr w:rsidR="00D758D8" w:rsidSect="00C46490">
          <w:headerReference w:type="default" r:id="rId17"/>
          <w:pgSz w:w="16838" w:h="11906" w:orient="landscape"/>
          <w:pgMar w:top="567" w:right="567" w:bottom="567" w:left="1701" w:header="709" w:footer="709" w:gutter="0"/>
          <w:cols w:space="708"/>
          <w:docGrid w:linePitch="381"/>
        </w:sectPr>
      </w:pPr>
      <w:r>
        <w:rPr>
          <w:sz w:val="26"/>
          <w:szCs w:val="26"/>
        </w:rPr>
        <w:t>Рис.2. Общий вид рабочего экрана электронной модели системы теплоснабжения города Вологда (с нанесением зон перспективной застройки)</w:t>
      </w:r>
    </w:p>
    <w:p w:rsidR="00D758D8" w:rsidRDefault="00D758D8" w:rsidP="008D4C1A">
      <w:pPr>
        <w:pStyle w:val="3"/>
      </w:pPr>
      <w:bookmarkStart w:id="34" w:name="_Toc371086555"/>
      <w:bookmarkStart w:id="35" w:name="_Toc384735995"/>
      <w:r>
        <w:lastRenderedPageBreak/>
        <w:t xml:space="preserve"> Задачи, решаемые на базе электронной модели системы теплоснабжения города Вологда</w:t>
      </w:r>
      <w:bookmarkEnd w:id="34"/>
      <w:bookmarkEnd w:id="35"/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Основными целями при создании электронной модели являются: </w:t>
      </w:r>
    </w:p>
    <w:p w:rsidR="00D758D8" w:rsidRDefault="00D758D8" w:rsidP="002B7172">
      <w:pPr>
        <w:pStyle w:val="ae"/>
        <w:numPr>
          <w:ilvl w:val="0"/>
          <w:numId w:val="1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повышение эффективности информационного обеспечения  процессов принятия решений в области текущего функционирования и перспективного развития системы теплоснабжения города; </w:t>
      </w:r>
    </w:p>
    <w:p w:rsidR="00D758D8" w:rsidRDefault="00D758D8" w:rsidP="002B7172">
      <w:pPr>
        <w:pStyle w:val="ae"/>
        <w:numPr>
          <w:ilvl w:val="0"/>
          <w:numId w:val="1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проведение единой  политики  в  организации  текущей  деятельности предприятий и в перспективном развитии всей системы теплоснабжения города; </w:t>
      </w:r>
    </w:p>
    <w:p w:rsidR="00D758D8" w:rsidRDefault="00D758D8" w:rsidP="002B7172">
      <w:pPr>
        <w:pStyle w:val="ae"/>
        <w:numPr>
          <w:ilvl w:val="0"/>
          <w:numId w:val="1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обеспечение устойчивого градостроительного развития города; </w:t>
      </w:r>
    </w:p>
    <w:p w:rsidR="00D758D8" w:rsidRDefault="00D758D8" w:rsidP="002B7172">
      <w:pPr>
        <w:pStyle w:val="ae"/>
        <w:numPr>
          <w:ilvl w:val="0"/>
          <w:numId w:val="1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разработка мер для повышения надежности системы  теплоснабжения города; </w:t>
      </w:r>
    </w:p>
    <w:p w:rsidR="00D758D8" w:rsidRDefault="00D758D8" w:rsidP="002B7172">
      <w:pPr>
        <w:pStyle w:val="ae"/>
        <w:numPr>
          <w:ilvl w:val="0"/>
          <w:numId w:val="1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>минимизация вероятн</w:t>
      </w:r>
      <w:r w:rsidR="00EE143D">
        <w:rPr>
          <w:sz w:val="26"/>
          <w:szCs w:val="26"/>
        </w:rPr>
        <w:t xml:space="preserve">ости </w:t>
      </w:r>
      <w:r>
        <w:rPr>
          <w:sz w:val="26"/>
          <w:szCs w:val="26"/>
        </w:rPr>
        <w:t xml:space="preserve">возникновения аварийных ситуаций в системе теплоснабжения; </w:t>
      </w:r>
    </w:p>
    <w:p w:rsidR="00D758D8" w:rsidRDefault="00D758D8" w:rsidP="002B7172">
      <w:pPr>
        <w:pStyle w:val="ae"/>
        <w:numPr>
          <w:ilvl w:val="0"/>
          <w:numId w:val="16"/>
        </w:numPr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создание единой информационной платформы для обеспечения мониторинга развития.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части решения конкретных задач необходимо выделить следующие: </w:t>
      </w:r>
    </w:p>
    <w:p w:rsidR="00D758D8" w:rsidRDefault="00D758D8" w:rsidP="002B7172">
      <w:pPr>
        <w:pStyle w:val="ae"/>
        <w:numPr>
          <w:ilvl w:val="1"/>
          <w:numId w:val="16"/>
        </w:numPr>
        <w:tabs>
          <w:tab w:val="clear" w:pos="1440"/>
          <w:tab w:val="left" w:pos="1080"/>
          <w:tab w:val="num" w:pos="180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мониторинг развития схемы теплоснабжения города Вологда; </w:t>
      </w:r>
    </w:p>
    <w:p w:rsidR="00D758D8" w:rsidRDefault="00D758D8" w:rsidP="002B7172">
      <w:pPr>
        <w:pStyle w:val="ae"/>
        <w:numPr>
          <w:ilvl w:val="1"/>
          <w:numId w:val="16"/>
        </w:numPr>
        <w:tabs>
          <w:tab w:val="clear" w:pos="1440"/>
          <w:tab w:val="left" w:pos="1080"/>
          <w:tab w:val="num" w:pos="180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моделирование и  анализ  вариантов  развития  системы  теплоснабжения (подключение  новых  потребителей  к  существующим  системам теплоснабжения,  строительство  новых  источников  теплоснабжения  и моделирование зон их действия и пр.); </w:t>
      </w:r>
    </w:p>
    <w:p w:rsidR="00D758D8" w:rsidRDefault="00D758D8" w:rsidP="002B7172">
      <w:pPr>
        <w:pStyle w:val="ae"/>
        <w:numPr>
          <w:ilvl w:val="1"/>
          <w:numId w:val="16"/>
        </w:numPr>
        <w:tabs>
          <w:tab w:val="clear" w:pos="1440"/>
          <w:tab w:val="left" w:pos="1080"/>
          <w:tab w:val="num" w:pos="180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формирование программ мероприятий для реализации разработанных вариантов развития (программ нового строительства и реконструкции теплосетевого хозяйства) или анализ программ, представленных теплоснабжающими организациями; </w:t>
      </w:r>
    </w:p>
    <w:p w:rsidR="00D758D8" w:rsidRDefault="00D758D8" w:rsidP="002B7172">
      <w:pPr>
        <w:pStyle w:val="ae"/>
        <w:numPr>
          <w:ilvl w:val="1"/>
          <w:numId w:val="16"/>
        </w:numPr>
        <w:tabs>
          <w:tab w:val="clear" w:pos="1440"/>
          <w:tab w:val="left" w:pos="1080"/>
          <w:tab w:val="num" w:pos="180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анализ спорных  вопросов  по  снятию  «обременений»  при  выдаче  ТУ  на подключение теплоснабжающими организациями (например, анализ целесообразности реконструкции с увеличением диаметра или нового  строительства трубопроводов тепловых сетей).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дальнейшем возможно на единой платформе организовать АРМ основных служб, таких как: ПТО, службы режимов, службы наладки, службы перспективного развития, диспетчерских служб, служб эксплуатации и ремонта тепловых сетей и т.д. </w:t>
      </w:r>
    </w:p>
    <w:p w:rsidR="00D758D8" w:rsidRDefault="00D758D8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качестве примера, ниже приведены возможные варианты использования электронной модели системы теплоснабжения в теплоснабжающей организации. </w:t>
      </w:r>
    </w:p>
    <w:p w:rsidR="00D758D8" w:rsidRDefault="00D758D8" w:rsidP="004052B1">
      <w:pPr>
        <w:ind w:firstLine="720"/>
        <w:rPr>
          <w:sz w:val="26"/>
          <w:szCs w:val="26"/>
        </w:rPr>
      </w:pPr>
      <w:r w:rsidRPr="00D11E28">
        <w:rPr>
          <w:i/>
          <w:sz w:val="26"/>
          <w:szCs w:val="26"/>
          <w:u w:val="single"/>
        </w:rPr>
        <w:t>ПТО</w:t>
      </w:r>
      <w:r>
        <w:rPr>
          <w:sz w:val="26"/>
          <w:szCs w:val="26"/>
        </w:rPr>
        <w:t xml:space="preserve">: </w:t>
      </w:r>
    </w:p>
    <w:p w:rsidR="00D758D8" w:rsidRDefault="00D758D8" w:rsidP="002B7172">
      <w:pPr>
        <w:pStyle w:val="ae"/>
        <w:numPr>
          <w:ilvl w:val="0"/>
          <w:numId w:val="29"/>
        </w:numPr>
        <w:tabs>
          <w:tab w:val="clear" w:pos="2858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графическое представление схемы тепловой сети с привязкой к единой городской карте; </w:t>
      </w:r>
    </w:p>
    <w:p w:rsidR="00D758D8" w:rsidRDefault="00D758D8" w:rsidP="002B7172">
      <w:pPr>
        <w:pStyle w:val="ae"/>
        <w:numPr>
          <w:ilvl w:val="0"/>
          <w:numId w:val="29"/>
        </w:numPr>
        <w:tabs>
          <w:tab w:val="clear" w:pos="2858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паспортизация тепловой сети и оборудования, создание и отображение схем узлов и участков;  </w:t>
      </w:r>
    </w:p>
    <w:p w:rsidR="00D758D8" w:rsidRDefault="00D758D8" w:rsidP="002B7172">
      <w:pPr>
        <w:pStyle w:val="ae"/>
        <w:numPr>
          <w:ilvl w:val="0"/>
          <w:numId w:val="29"/>
        </w:numPr>
        <w:tabs>
          <w:tab w:val="clear" w:pos="2858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расчет нормативных потерь тепла через изоляцию согласно действующим нормативным документам; </w:t>
      </w:r>
    </w:p>
    <w:p w:rsidR="00D758D8" w:rsidRDefault="00D758D8" w:rsidP="002B7172">
      <w:pPr>
        <w:pStyle w:val="ae"/>
        <w:numPr>
          <w:ilvl w:val="0"/>
          <w:numId w:val="29"/>
        </w:numPr>
        <w:tabs>
          <w:tab w:val="clear" w:pos="2858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формирование обобщенной справочной информации по заданным критериям, специальных отчетов</w:t>
      </w:r>
      <w:r w:rsidR="006A6FFC">
        <w:rPr>
          <w:sz w:val="26"/>
          <w:szCs w:val="26"/>
        </w:rPr>
        <w:t xml:space="preserve"> о </w:t>
      </w:r>
      <w:r>
        <w:rPr>
          <w:sz w:val="26"/>
          <w:szCs w:val="26"/>
        </w:rPr>
        <w:t xml:space="preserve">параметрах </w:t>
      </w:r>
      <w:r w:rsidR="006A6FFC">
        <w:rPr>
          <w:sz w:val="26"/>
          <w:szCs w:val="26"/>
        </w:rPr>
        <w:t xml:space="preserve">и режимах </w:t>
      </w:r>
      <w:r>
        <w:rPr>
          <w:sz w:val="26"/>
          <w:szCs w:val="26"/>
        </w:rPr>
        <w:t xml:space="preserve">тепловой сети;  </w:t>
      </w:r>
    </w:p>
    <w:p w:rsidR="00D758D8" w:rsidRDefault="00D758D8" w:rsidP="002B7172">
      <w:pPr>
        <w:pStyle w:val="ae"/>
        <w:numPr>
          <w:ilvl w:val="0"/>
          <w:numId w:val="29"/>
        </w:numPr>
        <w:tabs>
          <w:tab w:val="clear" w:pos="2858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анализ объектов с заданными свойствами (ремонт, чужой баланс, камеры с заданным оборудованием и т.п.). </w:t>
      </w:r>
    </w:p>
    <w:p w:rsidR="00D758D8" w:rsidRPr="00D11E28" w:rsidRDefault="00D758D8" w:rsidP="004052B1">
      <w:pPr>
        <w:ind w:firstLine="720"/>
        <w:rPr>
          <w:i/>
          <w:sz w:val="26"/>
          <w:szCs w:val="26"/>
          <w:u w:val="single"/>
        </w:rPr>
      </w:pPr>
      <w:r w:rsidRPr="00D11E28">
        <w:rPr>
          <w:i/>
          <w:sz w:val="26"/>
          <w:szCs w:val="26"/>
          <w:u w:val="single"/>
        </w:rPr>
        <w:t xml:space="preserve">Служба режимов и наладки: </w:t>
      </w:r>
    </w:p>
    <w:p w:rsidR="00D758D8" w:rsidRDefault="00D758D8" w:rsidP="002B7172">
      <w:pPr>
        <w:pStyle w:val="ae"/>
        <w:numPr>
          <w:ilvl w:val="0"/>
          <w:numId w:val="30"/>
        </w:numPr>
        <w:tabs>
          <w:tab w:val="clear" w:pos="1429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разработка гидравлических режимов тепловых сетей </w:t>
      </w:r>
    </w:p>
    <w:p w:rsidR="00D758D8" w:rsidRDefault="006A6FFC" w:rsidP="002B7172">
      <w:pPr>
        <w:pStyle w:val="ae"/>
        <w:numPr>
          <w:ilvl w:val="0"/>
          <w:numId w:val="30"/>
        </w:numPr>
        <w:tabs>
          <w:tab w:val="clear" w:pos="1429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формирование отчетов по</w:t>
      </w:r>
      <w:r w:rsidR="00D758D8">
        <w:rPr>
          <w:sz w:val="26"/>
          <w:szCs w:val="26"/>
        </w:rPr>
        <w:t xml:space="preserve"> н</w:t>
      </w:r>
      <w:r>
        <w:rPr>
          <w:sz w:val="26"/>
          <w:szCs w:val="26"/>
        </w:rPr>
        <w:t>аладочным расчетам потребителей</w:t>
      </w:r>
      <w:r w:rsidR="00D758D8">
        <w:rPr>
          <w:sz w:val="26"/>
          <w:szCs w:val="26"/>
        </w:rPr>
        <w:t xml:space="preserve"> (расчет </w:t>
      </w:r>
      <w:r>
        <w:rPr>
          <w:sz w:val="26"/>
          <w:szCs w:val="26"/>
        </w:rPr>
        <w:t xml:space="preserve">диаметров сужающих устройств); </w:t>
      </w:r>
    </w:p>
    <w:p w:rsidR="00D758D8" w:rsidRDefault="006A6FFC" w:rsidP="002B7172">
      <w:pPr>
        <w:pStyle w:val="ae"/>
        <w:numPr>
          <w:ilvl w:val="0"/>
          <w:numId w:val="30"/>
        </w:numPr>
        <w:tabs>
          <w:tab w:val="clear" w:pos="1429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наладочный расчет при подключении новых потребителей</w:t>
      </w:r>
      <w:r w:rsidR="00D758D8">
        <w:rPr>
          <w:sz w:val="26"/>
          <w:szCs w:val="26"/>
        </w:rPr>
        <w:t xml:space="preserve"> (расчет </w:t>
      </w:r>
      <w:r>
        <w:rPr>
          <w:sz w:val="26"/>
          <w:szCs w:val="26"/>
        </w:rPr>
        <w:t xml:space="preserve">диаметров сужающих устройств); </w:t>
      </w:r>
    </w:p>
    <w:p w:rsidR="00D758D8" w:rsidRDefault="00D758D8" w:rsidP="002B7172">
      <w:pPr>
        <w:pStyle w:val="ae"/>
        <w:numPr>
          <w:ilvl w:val="0"/>
          <w:numId w:val="30"/>
        </w:numPr>
        <w:tabs>
          <w:tab w:val="clear" w:pos="1429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моделирование переключений запорной арматуры при формировании графика ремонтов. </w:t>
      </w:r>
    </w:p>
    <w:p w:rsidR="00D758D8" w:rsidRPr="00D11E28" w:rsidRDefault="00D758D8" w:rsidP="00BE0A7B">
      <w:pPr>
        <w:ind w:left="720" w:firstLine="0"/>
        <w:rPr>
          <w:i/>
          <w:sz w:val="26"/>
          <w:szCs w:val="26"/>
          <w:u w:val="single"/>
        </w:rPr>
      </w:pPr>
      <w:r w:rsidRPr="00D11E28">
        <w:rPr>
          <w:i/>
          <w:sz w:val="26"/>
          <w:szCs w:val="26"/>
          <w:u w:val="single"/>
        </w:rPr>
        <w:t xml:space="preserve">Отдел эксплуатации и ремонта: </w:t>
      </w:r>
    </w:p>
    <w:p w:rsidR="00D758D8" w:rsidRDefault="00D758D8" w:rsidP="002B7172">
      <w:pPr>
        <w:pStyle w:val="ae"/>
        <w:numPr>
          <w:ilvl w:val="0"/>
          <w:numId w:val="30"/>
        </w:numPr>
        <w:tabs>
          <w:tab w:val="clear" w:pos="1429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ведение архива дефектов и повреждений;  </w:t>
      </w:r>
    </w:p>
    <w:p w:rsidR="00D758D8" w:rsidRDefault="00D758D8" w:rsidP="002B7172">
      <w:pPr>
        <w:pStyle w:val="ae"/>
        <w:numPr>
          <w:ilvl w:val="0"/>
          <w:numId w:val="30"/>
        </w:numPr>
        <w:tabs>
          <w:tab w:val="clear" w:pos="1429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формирование отчетов,</w:t>
      </w:r>
      <w:r w:rsidR="00BE0A7B">
        <w:rPr>
          <w:sz w:val="26"/>
          <w:szCs w:val="26"/>
        </w:rPr>
        <w:t xml:space="preserve"> табличных и графических справок и выборок </w:t>
      </w:r>
      <w:r>
        <w:rPr>
          <w:sz w:val="26"/>
          <w:szCs w:val="26"/>
        </w:rPr>
        <w:t>по различным критериям;</w:t>
      </w:r>
    </w:p>
    <w:p w:rsidR="00D758D8" w:rsidRDefault="00BE0A7B" w:rsidP="002B7172">
      <w:pPr>
        <w:pStyle w:val="ae"/>
        <w:numPr>
          <w:ilvl w:val="0"/>
          <w:numId w:val="30"/>
        </w:numPr>
        <w:tabs>
          <w:tab w:val="clear" w:pos="1429"/>
          <w:tab w:val="num" w:pos="126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формирование </w:t>
      </w:r>
      <w:r w:rsidR="00D758D8">
        <w:rPr>
          <w:sz w:val="26"/>
          <w:szCs w:val="26"/>
        </w:rPr>
        <w:t xml:space="preserve">отчетов  по  гидравлическим  расчетам  тепловой  сети, моделирование  переключений  запорной  арматуры  при  формировании графика ремонтов. </w:t>
      </w:r>
    </w:p>
    <w:p w:rsidR="00D758D8" w:rsidRPr="00635985" w:rsidRDefault="00D758D8" w:rsidP="004052B1">
      <w:pPr>
        <w:ind w:firstLine="720"/>
        <w:rPr>
          <w:i/>
          <w:sz w:val="26"/>
          <w:szCs w:val="26"/>
          <w:u w:val="single"/>
        </w:rPr>
      </w:pPr>
      <w:r w:rsidRPr="00635985">
        <w:rPr>
          <w:i/>
          <w:sz w:val="26"/>
          <w:szCs w:val="26"/>
          <w:u w:val="single"/>
        </w:rPr>
        <w:t xml:space="preserve">Отдел перспективного развития: </w:t>
      </w:r>
    </w:p>
    <w:p w:rsidR="00D758D8" w:rsidRDefault="00BE0A7B" w:rsidP="002B7172">
      <w:pPr>
        <w:pStyle w:val="ae"/>
        <w:numPr>
          <w:ilvl w:val="0"/>
          <w:numId w:val="31"/>
        </w:numPr>
        <w:tabs>
          <w:tab w:val="clear" w:pos="2858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определение существующих  и перспективных балансов производства </w:t>
      </w:r>
      <w:r w:rsidR="00D758D8">
        <w:rPr>
          <w:sz w:val="26"/>
          <w:szCs w:val="26"/>
        </w:rPr>
        <w:t xml:space="preserve">и потребления тепловой энергии по источникам; </w:t>
      </w:r>
    </w:p>
    <w:p w:rsidR="00D758D8" w:rsidRDefault="00BE0A7B" w:rsidP="002B7172">
      <w:pPr>
        <w:pStyle w:val="ae"/>
        <w:numPr>
          <w:ilvl w:val="0"/>
          <w:numId w:val="31"/>
        </w:numPr>
        <w:tabs>
          <w:tab w:val="clear" w:pos="2858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определение оптимальных вариантов перспективного развития</w:t>
      </w:r>
      <w:r w:rsidR="00D758D8">
        <w:rPr>
          <w:sz w:val="26"/>
          <w:szCs w:val="26"/>
        </w:rPr>
        <w:t xml:space="preserve"> системы теплоснабжения по критериям надежности, качества и экономичности; </w:t>
      </w:r>
    </w:p>
    <w:p w:rsidR="00D758D8" w:rsidRDefault="00D758D8" w:rsidP="002B7172">
      <w:pPr>
        <w:pStyle w:val="ae"/>
        <w:numPr>
          <w:ilvl w:val="0"/>
          <w:numId w:val="31"/>
        </w:numPr>
        <w:tabs>
          <w:tab w:val="clear" w:pos="2858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определение надежности существующей и перспективной схемы тепловых сетей; </w:t>
      </w:r>
    </w:p>
    <w:p w:rsidR="00D758D8" w:rsidRDefault="00BE0A7B" w:rsidP="002B7172">
      <w:pPr>
        <w:pStyle w:val="ae"/>
        <w:numPr>
          <w:ilvl w:val="0"/>
          <w:numId w:val="31"/>
        </w:numPr>
        <w:tabs>
          <w:tab w:val="clear" w:pos="2858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разработка оптимальных вариантов обеспечения тепловой энергией потребителей при аварийных ситуациях по критериям </w:t>
      </w:r>
      <w:r w:rsidR="00D758D8">
        <w:rPr>
          <w:sz w:val="26"/>
          <w:szCs w:val="26"/>
        </w:rPr>
        <w:t xml:space="preserve">надежности, качества и экономичности; </w:t>
      </w:r>
    </w:p>
    <w:p w:rsidR="00D758D8" w:rsidRDefault="00BE0A7B" w:rsidP="002B7172">
      <w:pPr>
        <w:pStyle w:val="ae"/>
        <w:numPr>
          <w:ilvl w:val="0"/>
          <w:numId w:val="31"/>
        </w:numPr>
        <w:tabs>
          <w:tab w:val="clear" w:pos="2858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определение необходимости и возможности строительства</w:t>
      </w:r>
      <w:r w:rsidR="00D758D8">
        <w:rPr>
          <w:sz w:val="26"/>
          <w:szCs w:val="26"/>
        </w:rPr>
        <w:t xml:space="preserve"> новых источников тепловой энергии; </w:t>
      </w:r>
    </w:p>
    <w:p w:rsidR="00D758D8" w:rsidRDefault="00BE0A7B" w:rsidP="002B7172">
      <w:pPr>
        <w:pStyle w:val="ae"/>
        <w:numPr>
          <w:ilvl w:val="0"/>
          <w:numId w:val="31"/>
        </w:numPr>
        <w:tabs>
          <w:tab w:val="clear" w:pos="2858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моделирование переключений, осуществляемых в тепловых сетях, в</w:t>
      </w:r>
      <w:r w:rsidR="00D758D8">
        <w:rPr>
          <w:sz w:val="26"/>
          <w:szCs w:val="26"/>
        </w:rPr>
        <w:t xml:space="preserve"> т.ч. переключения тепловых нагрузок между источниками тепловой энергии; </w:t>
      </w:r>
    </w:p>
    <w:p w:rsidR="00D758D8" w:rsidRDefault="00D758D8" w:rsidP="002B7172">
      <w:pPr>
        <w:pStyle w:val="ae"/>
        <w:numPr>
          <w:ilvl w:val="0"/>
          <w:numId w:val="31"/>
        </w:numPr>
        <w:tabs>
          <w:tab w:val="clear" w:pos="2858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мониторинг реализации программы развития теплоснабжения. </w:t>
      </w:r>
    </w:p>
    <w:p w:rsidR="00D758D8" w:rsidRPr="00635985" w:rsidRDefault="00D758D8" w:rsidP="004052B1">
      <w:pPr>
        <w:ind w:firstLine="720"/>
        <w:rPr>
          <w:i/>
          <w:sz w:val="26"/>
          <w:szCs w:val="26"/>
          <w:u w:val="single"/>
        </w:rPr>
      </w:pPr>
      <w:r w:rsidRPr="00635985">
        <w:rPr>
          <w:i/>
          <w:sz w:val="26"/>
          <w:szCs w:val="26"/>
          <w:u w:val="single"/>
        </w:rPr>
        <w:t xml:space="preserve">Отдел подготовки и реализации ТУ: </w:t>
      </w:r>
    </w:p>
    <w:p w:rsidR="00D758D8" w:rsidRDefault="00D758D8" w:rsidP="002B7172">
      <w:pPr>
        <w:pStyle w:val="ae"/>
        <w:numPr>
          <w:ilvl w:val="0"/>
          <w:numId w:val="32"/>
        </w:numPr>
        <w:tabs>
          <w:tab w:val="clear" w:pos="2149"/>
          <w:tab w:val="left" w:pos="1080"/>
          <w:tab w:val="num" w:pos="252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создание и ведение слоя перспективной застройки; </w:t>
      </w:r>
    </w:p>
    <w:p w:rsidR="00D758D8" w:rsidRDefault="00D758D8" w:rsidP="002B7172">
      <w:pPr>
        <w:pStyle w:val="ae"/>
        <w:numPr>
          <w:ilvl w:val="0"/>
          <w:numId w:val="32"/>
        </w:numPr>
        <w:tabs>
          <w:tab w:val="clear" w:pos="2149"/>
          <w:tab w:val="left" w:pos="1080"/>
          <w:tab w:val="num" w:pos="252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формирование и ведение базы данных по выдаче ТУ и УП; </w:t>
      </w:r>
    </w:p>
    <w:p w:rsidR="00D758D8" w:rsidRDefault="00D758D8" w:rsidP="002B7172">
      <w:pPr>
        <w:pStyle w:val="ae"/>
        <w:numPr>
          <w:ilvl w:val="0"/>
          <w:numId w:val="32"/>
        </w:numPr>
        <w:tabs>
          <w:tab w:val="clear" w:pos="2149"/>
          <w:tab w:val="left" w:pos="1080"/>
          <w:tab w:val="num" w:pos="252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определение точки подключения потребителя; </w:t>
      </w:r>
    </w:p>
    <w:p w:rsidR="00D758D8" w:rsidRDefault="00BE0A7B" w:rsidP="002B7172">
      <w:pPr>
        <w:pStyle w:val="ae"/>
        <w:numPr>
          <w:ilvl w:val="0"/>
          <w:numId w:val="32"/>
        </w:numPr>
        <w:tabs>
          <w:tab w:val="clear" w:pos="2149"/>
          <w:tab w:val="left" w:pos="1080"/>
          <w:tab w:val="num" w:pos="252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оценка возможности</w:t>
      </w:r>
      <w:r w:rsidR="00D758D8">
        <w:rPr>
          <w:sz w:val="26"/>
          <w:szCs w:val="26"/>
        </w:rPr>
        <w:t xml:space="preserve"> в</w:t>
      </w:r>
      <w:r>
        <w:rPr>
          <w:sz w:val="26"/>
          <w:szCs w:val="26"/>
        </w:rPr>
        <w:t>ыдачи ТУ (формирование отчета о наличии свободной мощности на ближайших источниках и</w:t>
      </w:r>
      <w:r w:rsidR="00D758D8">
        <w:rPr>
          <w:sz w:val="26"/>
          <w:szCs w:val="26"/>
        </w:rPr>
        <w:t xml:space="preserve"> пропускной способности тепловых сетей); </w:t>
      </w:r>
    </w:p>
    <w:p w:rsidR="00D758D8" w:rsidRDefault="00D758D8" w:rsidP="002B7172">
      <w:pPr>
        <w:pStyle w:val="ae"/>
        <w:numPr>
          <w:ilvl w:val="0"/>
          <w:numId w:val="32"/>
        </w:numPr>
        <w:tabs>
          <w:tab w:val="clear" w:pos="2149"/>
          <w:tab w:val="left" w:pos="1080"/>
          <w:tab w:val="num" w:pos="252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формирование технических условий на подключение новых потребителей. </w:t>
      </w:r>
    </w:p>
    <w:p w:rsidR="00D758D8" w:rsidRDefault="00BE0A7B" w:rsidP="004052B1">
      <w:pPr>
        <w:ind w:firstLine="720"/>
        <w:rPr>
          <w:sz w:val="26"/>
          <w:szCs w:val="26"/>
        </w:rPr>
        <w:sectPr w:rsidR="00D758D8" w:rsidSect="00F82ADD">
          <w:headerReference w:type="default" r:id="rId18"/>
          <w:pgSz w:w="11906" w:h="16838"/>
          <w:pgMar w:top="667" w:right="851" w:bottom="1134" w:left="1701" w:header="360" w:footer="709" w:gutter="0"/>
          <w:cols w:space="708"/>
          <w:docGrid w:linePitch="381"/>
        </w:sectPr>
      </w:pPr>
      <w:r>
        <w:rPr>
          <w:sz w:val="26"/>
          <w:szCs w:val="26"/>
        </w:rPr>
        <w:t xml:space="preserve"> При  разработке Схемы теплоснабжения</w:t>
      </w:r>
      <w:r w:rsidR="00D758D8">
        <w:rPr>
          <w:sz w:val="26"/>
          <w:szCs w:val="26"/>
        </w:rPr>
        <w:t xml:space="preserve"> электронн</w:t>
      </w:r>
      <w:r>
        <w:rPr>
          <w:sz w:val="26"/>
          <w:szCs w:val="26"/>
        </w:rPr>
        <w:t xml:space="preserve">ая модель </w:t>
      </w:r>
      <w:r w:rsidR="00D758D8">
        <w:rPr>
          <w:sz w:val="26"/>
          <w:szCs w:val="26"/>
        </w:rPr>
        <w:t xml:space="preserve">являлась основным инструментом для моделирования развития теплосетевых объектов. </w:t>
      </w:r>
    </w:p>
    <w:p w:rsidR="00D758D8" w:rsidRDefault="00D758D8" w:rsidP="008D4C1A">
      <w:pPr>
        <w:pStyle w:val="3"/>
      </w:pPr>
      <w:bookmarkStart w:id="36" w:name="_Toc371086556"/>
      <w:bookmarkStart w:id="37" w:name="_Toc384735996"/>
      <w:r>
        <w:lastRenderedPageBreak/>
        <w:t xml:space="preserve"> Рекомендации по организации внедрения и сопровождения электронной модели (ЭМ)</w:t>
      </w:r>
      <w:bookmarkEnd w:id="36"/>
      <w:bookmarkEnd w:id="37"/>
    </w:p>
    <w:p w:rsidR="00D758D8" w:rsidRDefault="00BE0A7B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Необходимыми условиями для реализации внедрения и дальнейшей эксплуатации</w:t>
      </w:r>
      <w:r w:rsidR="00D758D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электронной модели системы теплоснабжения города </w:t>
      </w:r>
      <w:r w:rsidR="00D758D8">
        <w:rPr>
          <w:sz w:val="26"/>
          <w:szCs w:val="26"/>
        </w:rPr>
        <w:t xml:space="preserve">Вологда являются: </w:t>
      </w:r>
    </w:p>
    <w:p w:rsidR="00D758D8" w:rsidRDefault="00BE0A7B" w:rsidP="002B7172">
      <w:pPr>
        <w:pStyle w:val="ae"/>
        <w:numPr>
          <w:ilvl w:val="0"/>
          <w:numId w:val="33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определение организации или подразделения Администрации города, ответственных за функционирование электронной модели</w:t>
      </w:r>
      <w:r w:rsidR="00D758D8">
        <w:rPr>
          <w:sz w:val="26"/>
          <w:szCs w:val="26"/>
        </w:rPr>
        <w:t xml:space="preserve"> и актуализацию её состояния; </w:t>
      </w:r>
    </w:p>
    <w:p w:rsidR="00D758D8" w:rsidRDefault="00D758D8" w:rsidP="002B7172">
      <w:pPr>
        <w:pStyle w:val="ae"/>
        <w:numPr>
          <w:ilvl w:val="0"/>
          <w:numId w:val="33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назначение администратора внедряемой системы; </w:t>
      </w:r>
    </w:p>
    <w:p w:rsidR="00D758D8" w:rsidRDefault="00D758D8" w:rsidP="002B7172">
      <w:pPr>
        <w:pStyle w:val="ae"/>
        <w:numPr>
          <w:ilvl w:val="0"/>
          <w:numId w:val="33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определение основных пользователей электронной модели; </w:t>
      </w:r>
    </w:p>
    <w:p w:rsidR="00D758D8" w:rsidRDefault="00D758D8" w:rsidP="002B7172">
      <w:pPr>
        <w:pStyle w:val="ae"/>
        <w:numPr>
          <w:ilvl w:val="0"/>
          <w:numId w:val="33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организация АРМ пользователей; </w:t>
      </w:r>
    </w:p>
    <w:p w:rsidR="00D758D8" w:rsidRDefault="00D758D8" w:rsidP="002B7172">
      <w:pPr>
        <w:pStyle w:val="ae"/>
        <w:numPr>
          <w:ilvl w:val="0"/>
          <w:numId w:val="33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организация сервера для установки ЭМ; </w:t>
      </w:r>
    </w:p>
    <w:p w:rsidR="00D758D8" w:rsidRDefault="00BE0A7B" w:rsidP="002B7172">
      <w:pPr>
        <w:pStyle w:val="ae"/>
        <w:numPr>
          <w:ilvl w:val="0"/>
          <w:numId w:val="33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>организация сети передачи данных между пользователями системы</w:t>
      </w:r>
      <w:r w:rsidR="00D758D8">
        <w:rPr>
          <w:sz w:val="26"/>
          <w:szCs w:val="26"/>
        </w:rPr>
        <w:t xml:space="preserve"> и сервером. </w:t>
      </w:r>
    </w:p>
    <w:p w:rsidR="00D758D8" w:rsidRDefault="00BE0A7B" w:rsidP="004052B1">
      <w:pPr>
        <w:tabs>
          <w:tab w:val="left" w:pos="540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функционировании </w:t>
      </w:r>
      <w:r w:rsidR="00D758D8">
        <w:rPr>
          <w:sz w:val="26"/>
          <w:szCs w:val="26"/>
        </w:rPr>
        <w:t>систем</w:t>
      </w:r>
      <w:r>
        <w:rPr>
          <w:sz w:val="26"/>
          <w:szCs w:val="26"/>
        </w:rPr>
        <w:t>ы должны участвовать следующие</w:t>
      </w:r>
      <w:r w:rsidR="00D758D8">
        <w:rPr>
          <w:sz w:val="26"/>
          <w:szCs w:val="26"/>
        </w:rPr>
        <w:t xml:space="preserve"> группы персонала: </w:t>
      </w:r>
    </w:p>
    <w:p w:rsidR="00D758D8" w:rsidRDefault="00BE0A7B" w:rsidP="002B7172">
      <w:pPr>
        <w:pStyle w:val="ae"/>
        <w:numPr>
          <w:ilvl w:val="0"/>
          <w:numId w:val="34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эксплуатационный персонал - администратор системы, специалист обеспечивающий функционирование технических и программных средств, обслуживание и обеспечение рабочих мест пользователей, </w:t>
      </w:r>
      <w:r w:rsidR="00D758D8">
        <w:rPr>
          <w:sz w:val="26"/>
          <w:szCs w:val="26"/>
        </w:rPr>
        <w:t xml:space="preserve">в </w:t>
      </w:r>
      <w:r>
        <w:rPr>
          <w:sz w:val="26"/>
          <w:szCs w:val="26"/>
        </w:rPr>
        <w:t>обязанности которого также должно входить выполнение</w:t>
      </w:r>
      <w:r w:rsidR="00D758D8">
        <w:rPr>
          <w:sz w:val="26"/>
          <w:szCs w:val="26"/>
        </w:rPr>
        <w:t xml:space="preserve"> специа</w:t>
      </w:r>
      <w:r>
        <w:rPr>
          <w:sz w:val="26"/>
          <w:szCs w:val="26"/>
        </w:rPr>
        <w:t>льных технологических функций, таких  как: ведение списков</w:t>
      </w:r>
      <w:r w:rsidR="00D758D8">
        <w:rPr>
          <w:sz w:val="26"/>
          <w:szCs w:val="26"/>
        </w:rPr>
        <w:t xml:space="preserve"> пользователей, регулирование прав доступа пользователей к док</w:t>
      </w:r>
      <w:r>
        <w:rPr>
          <w:sz w:val="26"/>
          <w:szCs w:val="26"/>
        </w:rPr>
        <w:t>ументам и операциям над ними, а также контроль за</w:t>
      </w:r>
      <w:r w:rsidR="00D758D8">
        <w:rPr>
          <w:sz w:val="26"/>
          <w:szCs w:val="26"/>
        </w:rPr>
        <w:t xml:space="preserve"> целостност</w:t>
      </w:r>
      <w:r>
        <w:rPr>
          <w:sz w:val="26"/>
          <w:szCs w:val="26"/>
        </w:rPr>
        <w:t>ью</w:t>
      </w:r>
      <w:r w:rsidR="00D758D8">
        <w:rPr>
          <w:sz w:val="26"/>
          <w:szCs w:val="26"/>
        </w:rPr>
        <w:t xml:space="preserve"> и  сохранностью информации в базах данных; </w:t>
      </w:r>
    </w:p>
    <w:p w:rsidR="00D758D8" w:rsidRDefault="00D758D8" w:rsidP="002B7172">
      <w:pPr>
        <w:pStyle w:val="ae"/>
        <w:numPr>
          <w:ilvl w:val="0"/>
          <w:numId w:val="34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пользователи - сотрудники, непосредственно участвующие в работе с информацией и осуществляющие её обработку на автоматизированных рабочих местах с помощью средств системы. </w:t>
      </w:r>
    </w:p>
    <w:p w:rsidR="00D758D8" w:rsidRDefault="00BE0A7B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В</w:t>
      </w:r>
      <w:r w:rsidR="00D758D8">
        <w:rPr>
          <w:sz w:val="26"/>
          <w:szCs w:val="26"/>
        </w:rPr>
        <w:t xml:space="preserve"> качестве рекомендации по выбору основных поль</w:t>
      </w:r>
      <w:r>
        <w:rPr>
          <w:sz w:val="26"/>
          <w:szCs w:val="26"/>
        </w:rPr>
        <w:t xml:space="preserve">зователей системы предлагается в структуре Администрации города или выбранной </w:t>
      </w:r>
      <w:r w:rsidR="00D758D8">
        <w:rPr>
          <w:sz w:val="26"/>
          <w:szCs w:val="26"/>
        </w:rPr>
        <w:t>Администрацией организации определить основных пользователей элект</w:t>
      </w:r>
      <w:r>
        <w:rPr>
          <w:sz w:val="26"/>
          <w:szCs w:val="26"/>
        </w:rPr>
        <w:t xml:space="preserve">ронной модели. Как правило, это сотрудники специализированных </w:t>
      </w:r>
      <w:r w:rsidR="00D758D8">
        <w:rPr>
          <w:sz w:val="26"/>
          <w:szCs w:val="26"/>
        </w:rPr>
        <w:t xml:space="preserve">подразделений </w:t>
      </w:r>
      <w:r>
        <w:rPr>
          <w:sz w:val="26"/>
          <w:szCs w:val="26"/>
        </w:rPr>
        <w:t>департамента</w:t>
      </w:r>
      <w:r w:rsidR="00D758D8">
        <w:rPr>
          <w:sz w:val="26"/>
          <w:szCs w:val="26"/>
        </w:rPr>
        <w:t xml:space="preserve"> ЖКХ,</w:t>
      </w:r>
      <w:r w:rsidR="008C61D3">
        <w:rPr>
          <w:sz w:val="26"/>
          <w:szCs w:val="26"/>
        </w:rPr>
        <w:t xml:space="preserve"> </w:t>
      </w:r>
      <w:r w:rsidR="00D758D8">
        <w:rPr>
          <w:sz w:val="26"/>
          <w:szCs w:val="26"/>
        </w:rPr>
        <w:t xml:space="preserve">координирующие  планирование  развития  инженерной </w:t>
      </w:r>
      <w:r>
        <w:rPr>
          <w:sz w:val="26"/>
          <w:szCs w:val="26"/>
        </w:rPr>
        <w:t xml:space="preserve">инфраструктуры города. Однако, ввиду того, что данные по объектам систем теплоснабжения </w:t>
      </w:r>
      <w:r w:rsidR="00D758D8">
        <w:rPr>
          <w:sz w:val="26"/>
          <w:szCs w:val="26"/>
        </w:rPr>
        <w:t xml:space="preserve">постоянно </w:t>
      </w:r>
      <w:r w:rsidR="00D758D8">
        <w:rPr>
          <w:sz w:val="26"/>
          <w:szCs w:val="26"/>
        </w:rPr>
        <w:lastRenderedPageBreak/>
        <w:t>меняются, также необходимо организовать процесс актуализации данных в модели</w:t>
      </w:r>
      <w:r>
        <w:rPr>
          <w:sz w:val="26"/>
          <w:szCs w:val="26"/>
        </w:rPr>
        <w:t xml:space="preserve">. В связи с этим целесообразно на базе разработанной электронной модели организовать мониторинг развития схем теплоснабжения в </w:t>
      </w:r>
      <w:r w:rsidR="00D758D8">
        <w:rPr>
          <w:sz w:val="26"/>
          <w:szCs w:val="26"/>
        </w:rPr>
        <w:t xml:space="preserve">эксплуатирующих теплосетевых компаниях.  </w:t>
      </w:r>
    </w:p>
    <w:p w:rsidR="00D758D8" w:rsidRDefault="00BE0A7B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>Параллельно процессу внедрения электронной модели в</w:t>
      </w:r>
      <w:r w:rsidR="00D758D8">
        <w:rPr>
          <w:sz w:val="26"/>
          <w:szCs w:val="26"/>
        </w:rPr>
        <w:t xml:space="preserve"> подразделения Администрации города целесообразно организовать процесс актуализации данных в теплосетевой компании. В противном случае, в течение года</w:t>
      </w:r>
      <w:r>
        <w:rPr>
          <w:sz w:val="26"/>
          <w:szCs w:val="26"/>
        </w:rPr>
        <w:t xml:space="preserve"> данные «устареют», и принимать на их основе стратегические решения по развитию</w:t>
      </w:r>
      <w:r w:rsidR="00D758D8">
        <w:rPr>
          <w:sz w:val="26"/>
          <w:szCs w:val="26"/>
        </w:rPr>
        <w:t xml:space="preserve"> систем теплоснабжения станет невозможным.  </w:t>
      </w:r>
    </w:p>
    <w:p w:rsidR="00D758D8" w:rsidRDefault="00BE0A7B" w:rsidP="004052B1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перспективе можно </w:t>
      </w:r>
      <w:r w:rsidR="00D758D8">
        <w:rPr>
          <w:sz w:val="26"/>
          <w:szCs w:val="26"/>
        </w:rPr>
        <w:t>рассматривать  возможность  орган</w:t>
      </w:r>
      <w:r>
        <w:rPr>
          <w:sz w:val="26"/>
          <w:szCs w:val="26"/>
        </w:rPr>
        <w:t>изации  на  базе разработанной электронной модели системы теплоснабжения города Вологда максимально наполненной модели систем коммунальной инфраструктуры (при разработке</w:t>
      </w:r>
      <w:r w:rsidR="00D758D8">
        <w:rPr>
          <w:sz w:val="26"/>
          <w:szCs w:val="26"/>
        </w:rPr>
        <w:t xml:space="preserve"> электро</w:t>
      </w:r>
      <w:r>
        <w:rPr>
          <w:sz w:val="26"/>
          <w:szCs w:val="26"/>
        </w:rPr>
        <w:t>нных моделей систем водоснабжения и газоснабжения на базе пакетов «ZuluHydro» («ЗулуГидро») и «ZuluGaz» («ЗулуГаз») соответственно).  Возможность</w:t>
      </w:r>
      <w:r w:rsidR="00D758D8">
        <w:rPr>
          <w:sz w:val="26"/>
          <w:szCs w:val="26"/>
        </w:rPr>
        <w:t xml:space="preserve"> использован</w:t>
      </w:r>
      <w:r w:rsidR="00414A79">
        <w:rPr>
          <w:sz w:val="26"/>
          <w:szCs w:val="26"/>
        </w:rPr>
        <w:t xml:space="preserve">ия  для  нанесения  инженерных </w:t>
      </w:r>
      <w:r w:rsidR="00D758D8">
        <w:rPr>
          <w:sz w:val="26"/>
          <w:szCs w:val="26"/>
        </w:rPr>
        <w:t xml:space="preserve">сетей </w:t>
      </w:r>
      <w:r>
        <w:rPr>
          <w:sz w:val="26"/>
          <w:szCs w:val="26"/>
        </w:rPr>
        <w:t>различных  систем коммунальной</w:t>
      </w:r>
      <w:r w:rsidR="00D758D8">
        <w:rPr>
          <w:sz w:val="26"/>
          <w:szCs w:val="26"/>
        </w:rPr>
        <w:t xml:space="preserve"> инфраструктуры</w:t>
      </w:r>
      <w:r>
        <w:rPr>
          <w:sz w:val="26"/>
          <w:szCs w:val="26"/>
        </w:rPr>
        <w:t xml:space="preserve"> общей карты города и единого рабочего пространства</w:t>
      </w:r>
      <w:r w:rsidR="00D758D8">
        <w:rPr>
          <w:sz w:val="26"/>
          <w:szCs w:val="26"/>
        </w:rPr>
        <w:t xml:space="preserve"> п</w:t>
      </w:r>
      <w:r w:rsidR="00414A79">
        <w:rPr>
          <w:sz w:val="26"/>
          <w:szCs w:val="26"/>
        </w:rPr>
        <w:t xml:space="preserve">редусмотрена в пакете  «Zulu» и предоставляет </w:t>
      </w:r>
      <w:r w:rsidR="00D758D8">
        <w:rPr>
          <w:sz w:val="26"/>
          <w:szCs w:val="26"/>
        </w:rPr>
        <w:t>значительны</w:t>
      </w:r>
      <w:r w:rsidR="00414A79">
        <w:rPr>
          <w:sz w:val="26"/>
          <w:szCs w:val="26"/>
        </w:rPr>
        <w:t>е дополнительные  преимущества. В частности, возможность оценить</w:t>
      </w:r>
      <w:r w:rsidR="00D758D8">
        <w:rPr>
          <w:sz w:val="26"/>
          <w:szCs w:val="26"/>
        </w:rPr>
        <w:t xml:space="preserve"> взаимное расположение трубопроводов инженерных сетей различной п</w:t>
      </w:r>
      <w:r w:rsidR="00414A79">
        <w:rPr>
          <w:sz w:val="26"/>
          <w:szCs w:val="26"/>
        </w:rPr>
        <w:t>ринадлежности может существенно упростить выполнение задач и сократить время на</w:t>
      </w:r>
      <w:r w:rsidR="00D758D8">
        <w:rPr>
          <w:sz w:val="26"/>
          <w:szCs w:val="26"/>
        </w:rPr>
        <w:t xml:space="preserve"> разработку мероприятий  по  реконструкции  (выносу)  сетей  при  осуществлении  проектов  по развитию какой-либо из систем коммунальной инфраструктуры.</w:t>
      </w:r>
    </w:p>
    <w:sectPr w:rsidR="00D758D8" w:rsidSect="00F82ADD">
      <w:pgSz w:w="11906" w:h="16838"/>
      <w:pgMar w:top="847" w:right="746" w:bottom="1134" w:left="1701" w:header="36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A6C" w:rsidRDefault="00442A6C" w:rsidP="007B0A42">
      <w:pPr>
        <w:spacing w:line="240" w:lineRule="auto"/>
      </w:pPr>
      <w:r>
        <w:separator/>
      </w:r>
    </w:p>
  </w:endnote>
  <w:endnote w:type="continuationSeparator" w:id="0">
    <w:p w:rsidR="00442A6C" w:rsidRDefault="00442A6C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263B0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A6FFC">
      <w:rPr>
        <w:noProof/>
      </w:rPr>
      <w:t>4</w:t>
    </w:r>
    <w:r>
      <w:rPr>
        <w:noProof/>
      </w:rPr>
      <w:fldChar w:fldCharType="end"/>
    </w:r>
  </w:p>
  <w:p w:rsidR="006A6FFC" w:rsidRDefault="006A6FF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6A6FFC">
    <w:pPr>
      <w:pStyle w:val="a5"/>
      <w:ind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6A6FFC">
    <w:pPr>
      <w:pStyle w:val="a5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A6C" w:rsidRDefault="00442A6C" w:rsidP="007B0A42">
      <w:pPr>
        <w:spacing w:line="240" w:lineRule="auto"/>
      </w:pPr>
      <w:r>
        <w:separator/>
      </w:r>
    </w:p>
  </w:footnote>
  <w:footnote w:type="continuationSeparator" w:id="0">
    <w:p w:rsidR="00442A6C" w:rsidRDefault="00442A6C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C41ACD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A6FFC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A6FFC" w:rsidRDefault="006A6F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C41ACD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A6FF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56A9F">
      <w:rPr>
        <w:rStyle w:val="af1"/>
        <w:noProof/>
      </w:rPr>
      <w:t>3</w:t>
    </w:r>
    <w:r>
      <w:rPr>
        <w:rStyle w:val="af1"/>
      </w:rPr>
      <w:fldChar w:fldCharType="end"/>
    </w:r>
  </w:p>
  <w:p w:rsidR="006A6FFC" w:rsidRDefault="006A6FFC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C41ACD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A6FF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56A9F">
      <w:rPr>
        <w:rStyle w:val="af1"/>
        <w:noProof/>
      </w:rPr>
      <w:t>14</w:t>
    </w:r>
    <w:r>
      <w:rPr>
        <w:rStyle w:val="af1"/>
      </w:rPr>
      <w:fldChar w:fldCharType="end"/>
    </w:r>
  </w:p>
  <w:p w:rsidR="006A6FFC" w:rsidRDefault="006A6FFC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C41ACD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A6FF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56A9F">
      <w:rPr>
        <w:rStyle w:val="af1"/>
        <w:noProof/>
      </w:rPr>
      <w:t>16</w:t>
    </w:r>
    <w:r>
      <w:rPr>
        <w:rStyle w:val="af1"/>
      </w:rPr>
      <w:fldChar w:fldCharType="end"/>
    </w:r>
  </w:p>
  <w:p w:rsidR="006A6FFC" w:rsidRDefault="006A6FFC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C41ACD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A6FF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56A9F">
      <w:rPr>
        <w:rStyle w:val="af1"/>
        <w:noProof/>
      </w:rPr>
      <w:t>17</w:t>
    </w:r>
    <w:r>
      <w:rPr>
        <w:rStyle w:val="af1"/>
      </w:rPr>
      <w:fldChar w:fldCharType="end"/>
    </w:r>
  </w:p>
  <w:p w:rsidR="006A6FFC" w:rsidRDefault="006A6FFC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FFC" w:rsidRDefault="00C41ACD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A6FF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56A9F">
      <w:rPr>
        <w:rStyle w:val="af1"/>
        <w:noProof/>
      </w:rPr>
      <w:t>22</w:t>
    </w:r>
    <w:r>
      <w:rPr>
        <w:rStyle w:val="af1"/>
      </w:rPr>
      <w:fldChar w:fldCharType="end"/>
    </w:r>
  </w:p>
  <w:p w:rsidR="006A6FFC" w:rsidRDefault="006A6FFC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B17"/>
    <w:multiLevelType w:val="hybridMultilevel"/>
    <w:tmpl w:val="485A1A96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D1E63A3"/>
    <w:multiLevelType w:val="hybridMultilevel"/>
    <w:tmpl w:val="7EC60054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301E05"/>
    <w:multiLevelType w:val="hybridMultilevel"/>
    <w:tmpl w:val="9C3E85B2"/>
    <w:lvl w:ilvl="0" w:tplc="0C543F5E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3">
    <w:nsid w:val="194B1795"/>
    <w:multiLevelType w:val="multilevel"/>
    <w:tmpl w:val="EE66593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C5A4ED9"/>
    <w:multiLevelType w:val="hybridMultilevel"/>
    <w:tmpl w:val="3F8EB318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E141B92"/>
    <w:multiLevelType w:val="hybridMultilevel"/>
    <w:tmpl w:val="E30A9F00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B85938"/>
    <w:multiLevelType w:val="multilevel"/>
    <w:tmpl w:val="0F0CC3F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262232EE"/>
    <w:multiLevelType w:val="hybridMultilevel"/>
    <w:tmpl w:val="1CAEBEAA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9D74F05"/>
    <w:multiLevelType w:val="hybridMultilevel"/>
    <w:tmpl w:val="5E3EDF7A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AE6700C"/>
    <w:multiLevelType w:val="multilevel"/>
    <w:tmpl w:val="2D4AFAC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0">
    <w:nsid w:val="2AF36884"/>
    <w:multiLevelType w:val="hybridMultilevel"/>
    <w:tmpl w:val="D7CE73F6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32D066F"/>
    <w:multiLevelType w:val="hybridMultilevel"/>
    <w:tmpl w:val="1156821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388627D1"/>
    <w:multiLevelType w:val="hybridMultilevel"/>
    <w:tmpl w:val="80E42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0A65366"/>
    <w:multiLevelType w:val="hybridMultilevel"/>
    <w:tmpl w:val="4FBA1A96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1774171"/>
    <w:multiLevelType w:val="hybridMultilevel"/>
    <w:tmpl w:val="87D4343A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120B6"/>
    <w:multiLevelType w:val="hybridMultilevel"/>
    <w:tmpl w:val="521A2CEA"/>
    <w:lvl w:ilvl="0" w:tplc="0C543F5E">
      <w:start w:val="1"/>
      <w:numFmt w:val="bullet"/>
      <w:lvlText w:val="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47"/>
        </w:tabs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67"/>
        </w:tabs>
        <w:ind w:left="7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87"/>
        </w:tabs>
        <w:ind w:left="8487" w:hanging="360"/>
      </w:pPr>
      <w:rPr>
        <w:rFonts w:ascii="Wingdings" w:hAnsi="Wingdings" w:hint="default"/>
      </w:rPr>
    </w:lvl>
  </w:abstractNum>
  <w:abstractNum w:abstractNumId="16">
    <w:nsid w:val="430D0995"/>
    <w:multiLevelType w:val="hybridMultilevel"/>
    <w:tmpl w:val="844E050A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73803F3"/>
    <w:multiLevelType w:val="hybridMultilevel"/>
    <w:tmpl w:val="71F09AE4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9662102"/>
    <w:multiLevelType w:val="hybridMultilevel"/>
    <w:tmpl w:val="F8522530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148735E"/>
    <w:multiLevelType w:val="hybridMultilevel"/>
    <w:tmpl w:val="76447E82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26D6D7C"/>
    <w:multiLevelType w:val="hybridMultilevel"/>
    <w:tmpl w:val="C5C835B6"/>
    <w:lvl w:ilvl="0" w:tplc="AE9ABB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543F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8128A4"/>
    <w:multiLevelType w:val="multilevel"/>
    <w:tmpl w:val="3FB6B2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22">
    <w:nsid w:val="57CD22B6"/>
    <w:multiLevelType w:val="hybridMultilevel"/>
    <w:tmpl w:val="BBDA437E"/>
    <w:lvl w:ilvl="0" w:tplc="AE9ABB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1F6800"/>
    <w:multiLevelType w:val="hybridMultilevel"/>
    <w:tmpl w:val="6D20EFFE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1D5654B"/>
    <w:multiLevelType w:val="multilevel"/>
    <w:tmpl w:val="26A87A3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91B05BE"/>
    <w:multiLevelType w:val="hybridMultilevel"/>
    <w:tmpl w:val="DE12143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E01475"/>
    <w:multiLevelType w:val="hybridMultilevel"/>
    <w:tmpl w:val="0D30541A"/>
    <w:lvl w:ilvl="0" w:tplc="AE9ABB4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4A4016F"/>
    <w:multiLevelType w:val="hybridMultilevel"/>
    <w:tmpl w:val="724E91D6"/>
    <w:lvl w:ilvl="0" w:tplc="0C543F5E">
      <w:start w:val="1"/>
      <w:numFmt w:val="bullet"/>
      <w:lvlText w:val="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47"/>
        </w:tabs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67"/>
        </w:tabs>
        <w:ind w:left="7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87"/>
        </w:tabs>
        <w:ind w:left="8487" w:hanging="360"/>
      </w:pPr>
      <w:rPr>
        <w:rFonts w:ascii="Wingdings" w:hAnsi="Wingdings" w:hint="default"/>
      </w:rPr>
    </w:lvl>
  </w:abstractNum>
  <w:abstractNum w:abstractNumId="29">
    <w:nsid w:val="766A1D53"/>
    <w:multiLevelType w:val="hybridMultilevel"/>
    <w:tmpl w:val="40743574"/>
    <w:lvl w:ilvl="0" w:tplc="0C543F5E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30">
    <w:nsid w:val="779F7343"/>
    <w:multiLevelType w:val="hybridMultilevel"/>
    <w:tmpl w:val="31B0B742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C0E6DE8"/>
    <w:multiLevelType w:val="hybridMultilevel"/>
    <w:tmpl w:val="5BC4D1AC"/>
    <w:lvl w:ilvl="0" w:tplc="0C543F5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C03824"/>
    <w:multiLevelType w:val="multilevel"/>
    <w:tmpl w:val="C89804F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26"/>
  </w:num>
  <w:num w:numId="3">
    <w:abstractNumId w:val="21"/>
  </w:num>
  <w:num w:numId="4">
    <w:abstractNumId w:val="12"/>
  </w:num>
  <w:num w:numId="5">
    <w:abstractNumId w:val="27"/>
  </w:num>
  <w:num w:numId="6">
    <w:abstractNumId w:val="10"/>
  </w:num>
  <w:num w:numId="7">
    <w:abstractNumId w:val="7"/>
  </w:num>
  <w:num w:numId="8">
    <w:abstractNumId w:val="19"/>
  </w:num>
  <w:num w:numId="9">
    <w:abstractNumId w:val="18"/>
  </w:num>
  <w:num w:numId="10">
    <w:abstractNumId w:val="23"/>
  </w:num>
  <w:num w:numId="11">
    <w:abstractNumId w:val="13"/>
  </w:num>
  <w:num w:numId="12">
    <w:abstractNumId w:val="5"/>
  </w:num>
  <w:num w:numId="13">
    <w:abstractNumId w:val="1"/>
  </w:num>
  <w:num w:numId="14">
    <w:abstractNumId w:val="14"/>
  </w:num>
  <w:num w:numId="15">
    <w:abstractNumId w:val="22"/>
  </w:num>
  <w:num w:numId="16">
    <w:abstractNumId w:val="20"/>
  </w:num>
  <w:num w:numId="17">
    <w:abstractNumId w:val="25"/>
  </w:num>
  <w:num w:numId="18">
    <w:abstractNumId w:val="11"/>
  </w:num>
  <w:num w:numId="19">
    <w:abstractNumId w:val="4"/>
  </w:num>
  <w:num w:numId="20">
    <w:abstractNumId w:val="3"/>
  </w:num>
  <w:num w:numId="21">
    <w:abstractNumId w:val="32"/>
  </w:num>
  <w:num w:numId="22">
    <w:abstractNumId w:val="32"/>
    <w:lvlOverride w:ilvl="0">
      <w:startOverride w:val="3"/>
    </w:lvlOverride>
    <w:lvlOverride w:ilvl="1">
      <w:startOverride w:val="2"/>
    </w:lvlOverride>
  </w:num>
  <w:num w:numId="23">
    <w:abstractNumId w:val="24"/>
  </w:num>
  <w:num w:numId="24">
    <w:abstractNumId w:val="8"/>
  </w:num>
  <w:num w:numId="25">
    <w:abstractNumId w:val="0"/>
  </w:num>
  <w:num w:numId="26">
    <w:abstractNumId w:val="15"/>
  </w:num>
  <w:num w:numId="27">
    <w:abstractNumId w:val="28"/>
  </w:num>
  <w:num w:numId="28">
    <w:abstractNumId w:val="6"/>
  </w:num>
  <w:num w:numId="29">
    <w:abstractNumId w:val="29"/>
  </w:num>
  <w:num w:numId="30">
    <w:abstractNumId w:val="31"/>
  </w:num>
  <w:num w:numId="31">
    <w:abstractNumId w:val="2"/>
  </w:num>
  <w:num w:numId="32">
    <w:abstractNumId w:val="17"/>
  </w:num>
  <w:num w:numId="33">
    <w:abstractNumId w:val="30"/>
  </w:num>
  <w:num w:numId="34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23A8"/>
    <w:rsid w:val="000102AF"/>
    <w:rsid w:val="00012F36"/>
    <w:rsid w:val="00014F9B"/>
    <w:rsid w:val="00017849"/>
    <w:rsid w:val="0003326B"/>
    <w:rsid w:val="00033799"/>
    <w:rsid w:val="00034745"/>
    <w:rsid w:val="00035C05"/>
    <w:rsid w:val="00037E86"/>
    <w:rsid w:val="00047ED6"/>
    <w:rsid w:val="00054F99"/>
    <w:rsid w:val="00057960"/>
    <w:rsid w:val="000633EF"/>
    <w:rsid w:val="00072FE5"/>
    <w:rsid w:val="00074E3D"/>
    <w:rsid w:val="00090B6C"/>
    <w:rsid w:val="000970DC"/>
    <w:rsid w:val="000A069E"/>
    <w:rsid w:val="000A13DD"/>
    <w:rsid w:val="000A54EA"/>
    <w:rsid w:val="000C6CD7"/>
    <w:rsid w:val="000D0F48"/>
    <w:rsid w:val="000D1608"/>
    <w:rsid w:val="000D1F19"/>
    <w:rsid w:val="000D6BD7"/>
    <w:rsid w:val="000E00B2"/>
    <w:rsid w:val="000E0B7B"/>
    <w:rsid w:val="000E2143"/>
    <w:rsid w:val="000F0560"/>
    <w:rsid w:val="000F1DB3"/>
    <w:rsid w:val="000F37FE"/>
    <w:rsid w:val="000F512C"/>
    <w:rsid w:val="000F52B5"/>
    <w:rsid w:val="000F6597"/>
    <w:rsid w:val="000F681A"/>
    <w:rsid w:val="00101D37"/>
    <w:rsid w:val="00105062"/>
    <w:rsid w:val="00105A9A"/>
    <w:rsid w:val="00111A8B"/>
    <w:rsid w:val="001121A4"/>
    <w:rsid w:val="001122F2"/>
    <w:rsid w:val="00113294"/>
    <w:rsid w:val="00126246"/>
    <w:rsid w:val="00126777"/>
    <w:rsid w:val="00131124"/>
    <w:rsid w:val="001409F5"/>
    <w:rsid w:val="00141DDF"/>
    <w:rsid w:val="00143A6E"/>
    <w:rsid w:val="0014511E"/>
    <w:rsid w:val="0014703E"/>
    <w:rsid w:val="00154185"/>
    <w:rsid w:val="0015491F"/>
    <w:rsid w:val="00154EC6"/>
    <w:rsid w:val="00155701"/>
    <w:rsid w:val="001577EC"/>
    <w:rsid w:val="001711BD"/>
    <w:rsid w:val="00171A16"/>
    <w:rsid w:val="001866E1"/>
    <w:rsid w:val="00186988"/>
    <w:rsid w:val="00186D69"/>
    <w:rsid w:val="00190995"/>
    <w:rsid w:val="00193611"/>
    <w:rsid w:val="00193E82"/>
    <w:rsid w:val="001968F1"/>
    <w:rsid w:val="001A6B66"/>
    <w:rsid w:val="001A70FC"/>
    <w:rsid w:val="001B2B25"/>
    <w:rsid w:val="001B771C"/>
    <w:rsid w:val="001C54A8"/>
    <w:rsid w:val="001D36BC"/>
    <w:rsid w:val="001D4172"/>
    <w:rsid w:val="001D52DB"/>
    <w:rsid w:val="001E07F4"/>
    <w:rsid w:val="001E0B59"/>
    <w:rsid w:val="001E2B2A"/>
    <w:rsid w:val="001E6AD1"/>
    <w:rsid w:val="001E7A93"/>
    <w:rsid w:val="001F0342"/>
    <w:rsid w:val="001F190F"/>
    <w:rsid w:val="001F19CB"/>
    <w:rsid w:val="001F273B"/>
    <w:rsid w:val="001F4C14"/>
    <w:rsid w:val="001F671D"/>
    <w:rsid w:val="001F6D4E"/>
    <w:rsid w:val="002014F9"/>
    <w:rsid w:val="002060A9"/>
    <w:rsid w:val="002132D7"/>
    <w:rsid w:val="00217321"/>
    <w:rsid w:val="00217855"/>
    <w:rsid w:val="002236ED"/>
    <w:rsid w:val="00223CDD"/>
    <w:rsid w:val="00224146"/>
    <w:rsid w:val="00231A3E"/>
    <w:rsid w:val="002357A1"/>
    <w:rsid w:val="00241213"/>
    <w:rsid w:val="00242CD1"/>
    <w:rsid w:val="0024361D"/>
    <w:rsid w:val="00251B27"/>
    <w:rsid w:val="00256A17"/>
    <w:rsid w:val="00260B7B"/>
    <w:rsid w:val="002615B9"/>
    <w:rsid w:val="002627CF"/>
    <w:rsid w:val="00263B09"/>
    <w:rsid w:val="002651B7"/>
    <w:rsid w:val="0027121D"/>
    <w:rsid w:val="00276ED2"/>
    <w:rsid w:val="00276F27"/>
    <w:rsid w:val="002825E0"/>
    <w:rsid w:val="002A02F7"/>
    <w:rsid w:val="002B7172"/>
    <w:rsid w:val="002C2837"/>
    <w:rsid w:val="002C4C78"/>
    <w:rsid w:val="002C7A0A"/>
    <w:rsid w:val="002D0059"/>
    <w:rsid w:val="002D0181"/>
    <w:rsid w:val="002D0B0F"/>
    <w:rsid w:val="002D2FFC"/>
    <w:rsid w:val="002D666D"/>
    <w:rsid w:val="002E359F"/>
    <w:rsid w:val="002E3DEE"/>
    <w:rsid w:val="002E4AB2"/>
    <w:rsid w:val="002F0CBF"/>
    <w:rsid w:val="00300509"/>
    <w:rsid w:val="003007D0"/>
    <w:rsid w:val="00302516"/>
    <w:rsid w:val="00303A07"/>
    <w:rsid w:val="00303FB6"/>
    <w:rsid w:val="003047AD"/>
    <w:rsid w:val="00306E37"/>
    <w:rsid w:val="003208D5"/>
    <w:rsid w:val="00321814"/>
    <w:rsid w:val="00327F35"/>
    <w:rsid w:val="00332591"/>
    <w:rsid w:val="00340654"/>
    <w:rsid w:val="00340BCE"/>
    <w:rsid w:val="00341D82"/>
    <w:rsid w:val="00342092"/>
    <w:rsid w:val="00343A47"/>
    <w:rsid w:val="00345F61"/>
    <w:rsid w:val="00352118"/>
    <w:rsid w:val="0035516A"/>
    <w:rsid w:val="00360152"/>
    <w:rsid w:val="00361172"/>
    <w:rsid w:val="00362A17"/>
    <w:rsid w:val="00373F13"/>
    <w:rsid w:val="00375EC3"/>
    <w:rsid w:val="00377F53"/>
    <w:rsid w:val="00382AFC"/>
    <w:rsid w:val="00383B1E"/>
    <w:rsid w:val="003904A7"/>
    <w:rsid w:val="00393C37"/>
    <w:rsid w:val="00393CF2"/>
    <w:rsid w:val="003945A1"/>
    <w:rsid w:val="003A094F"/>
    <w:rsid w:val="003A1107"/>
    <w:rsid w:val="003A31BC"/>
    <w:rsid w:val="003A3212"/>
    <w:rsid w:val="003A5B1D"/>
    <w:rsid w:val="003A65C7"/>
    <w:rsid w:val="003A6C14"/>
    <w:rsid w:val="003A76E6"/>
    <w:rsid w:val="003B4171"/>
    <w:rsid w:val="003C08AE"/>
    <w:rsid w:val="003C48A3"/>
    <w:rsid w:val="003C5D75"/>
    <w:rsid w:val="003C7DC9"/>
    <w:rsid w:val="003D63F6"/>
    <w:rsid w:val="003D6D4A"/>
    <w:rsid w:val="003E59C7"/>
    <w:rsid w:val="003F213C"/>
    <w:rsid w:val="003F7D14"/>
    <w:rsid w:val="00400E13"/>
    <w:rsid w:val="004052B1"/>
    <w:rsid w:val="00410207"/>
    <w:rsid w:val="0041376E"/>
    <w:rsid w:val="00414A79"/>
    <w:rsid w:val="0041651D"/>
    <w:rsid w:val="00433814"/>
    <w:rsid w:val="0043613F"/>
    <w:rsid w:val="00437217"/>
    <w:rsid w:val="00442A6C"/>
    <w:rsid w:val="0044757D"/>
    <w:rsid w:val="00447814"/>
    <w:rsid w:val="004552A2"/>
    <w:rsid w:val="004628E3"/>
    <w:rsid w:val="00462B29"/>
    <w:rsid w:val="00463E3B"/>
    <w:rsid w:val="00464F27"/>
    <w:rsid w:val="004672A0"/>
    <w:rsid w:val="00474593"/>
    <w:rsid w:val="0047526B"/>
    <w:rsid w:val="00477407"/>
    <w:rsid w:val="00477C80"/>
    <w:rsid w:val="00480C68"/>
    <w:rsid w:val="00482698"/>
    <w:rsid w:val="00482FBF"/>
    <w:rsid w:val="00483B94"/>
    <w:rsid w:val="004847A5"/>
    <w:rsid w:val="00494604"/>
    <w:rsid w:val="0049513F"/>
    <w:rsid w:val="004C6BEA"/>
    <w:rsid w:val="004C6CAC"/>
    <w:rsid w:val="004D3C37"/>
    <w:rsid w:val="004F6055"/>
    <w:rsid w:val="004F75DA"/>
    <w:rsid w:val="004F76F1"/>
    <w:rsid w:val="00500855"/>
    <w:rsid w:val="00510E91"/>
    <w:rsid w:val="005161DB"/>
    <w:rsid w:val="00526E34"/>
    <w:rsid w:val="005305C8"/>
    <w:rsid w:val="00531149"/>
    <w:rsid w:val="005359D6"/>
    <w:rsid w:val="00537EEB"/>
    <w:rsid w:val="00541E3D"/>
    <w:rsid w:val="005432EE"/>
    <w:rsid w:val="0054360A"/>
    <w:rsid w:val="00543EDD"/>
    <w:rsid w:val="005451A1"/>
    <w:rsid w:val="005646DD"/>
    <w:rsid w:val="00565446"/>
    <w:rsid w:val="005714A7"/>
    <w:rsid w:val="00580522"/>
    <w:rsid w:val="00581AD0"/>
    <w:rsid w:val="005869A2"/>
    <w:rsid w:val="00586A98"/>
    <w:rsid w:val="0059280B"/>
    <w:rsid w:val="00596467"/>
    <w:rsid w:val="005A377C"/>
    <w:rsid w:val="005A76C4"/>
    <w:rsid w:val="005C60AD"/>
    <w:rsid w:val="005D2708"/>
    <w:rsid w:val="005D3BE5"/>
    <w:rsid w:val="005D3DE1"/>
    <w:rsid w:val="005D50AE"/>
    <w:rsid w:val="005D699E"/>
    <w:rsid w:val="005D7916"/>
    <w:rsid w:val="005E0C79"/>
    <w:rsid w:val="005E36B3"/>
    <w:rsid w:val="005E408E"/>
    <w:rsid w:val="005E594C"/>
    <w:rsid w:val="005E6198"/>
    <w:rsid w:val="005E64DD"/>
    <w:rsid w:val="005F13FD"/>
    <w:rsid w:val="005F330C"/>
    <w:rsid w:val="00606552"/>
    <w:rsid w:val="00622C40"/>
    <w:rsid w:val="0063089E"/>
    <w:rsid w:val="00630950"/>
    <w:rsid w:val="00631B4D"/>
    <w:rsid w:val="0063454C"/>
    <w:rsid w:val="00635985"/>
    <w:rsid w:val="006409CF"/>
    <w:rsid w:val="00653C91"/>
    <w:rsid w:val="0065456A"/>
    <w:rsid w:val="00657A5F"/>
    <w:rsid w:val="00662099"/>
    <w:rsid w:val="00662C52"/>
    <w:rsid w:val="00671264"/>
    <w:rsid w:val="0067325C"/>
    <w:rsid w:val="0067337F"/>
    <w:rsid w:val="0067423B"/>
    <w:rsid w:val="0067426B"/>
    <w:rsid w:val="006754B0"/>
    <w:rsid w:val="00681554"/>
    <w:rsid w:val="006854C2"/>
    <w:rsid w:val="00685A8D"/>
    <w:rsid w:val="006876AF"/>
    <w:rsid w:val="00695C91"/>
    <w:rsid w:val="006A0729"/>
    <w:rsid w:val="006A2E07"/>
    <w:rsid w:val="006A3680"/>
    <w:rsid w:val="006A6FFC"/>
    <w:rsid w:val="006B11A8"/>
    <w:rsid w:val="006B4314"/>
    <w:rsid w:val="006D1BC4"/>
    <w:rsid w:val="006E18BB"/>
    <w:rsid w:val="006E5F2D"/>
    <w:rsid w:val="006F1B51"/>
    <w:rsid w:val="00701965"/>
    <w:rsid w:val="00707AC0"/>
    <w:rsid w:val="00712FDE"/>
    <w:rsid w:val="007154FB"/>
    <w:rsid w:val="00715597"/>
    <w:rsid w:val="00716BE0"/>
    <w:rsid w:val="00735A9E"/>
    <w:rsid w:val="0074084D"/>
    <w:rsid w:val="00741917"/>
    <w:rsid w:val="00746C84"/>
    <w:rsid w:val="007510F9"/>
    <w:rsid w:val="007530EB"/>
    <w:rsid w:val="00756BEF"/>
    <w:rsid w:val="007578A6"/>
    <w:rsid w:val="00763EE8"/>
    <w:rsid w:val="007702F5"/>
    <w:rsid w:val="0077289B"/>
    <w:rsid w:val="00773F56"/>
    <w:rsid w:val="0077712D"/>
    <w:rsid w:val="007775BC"/>
    <w:rsid w:val="00785CF8"/>
    <w:rsid w:val="007A0620"/>
    <w:rsid w:val="007A657A"/>
    <w:rsid w:val="007B0A42"/>
    <w:rsid w:val="007B28CA"/>
    <w:rsid w:val="007B2DE5"/>
    <w:rsid w:val="007B5891"/>
    <w:rsid w:val="007B61E2"/>
    <w:rsid w:val="007C214B"/>
    <w:rsid w:val="007C35D2"/>
    <w:rsid w:val="007C55D3"/>
    <w:rsid w:val="007D1ECD"/>
    <w:rsid w:val="007D284A"/>
    <w:rsid w:val="007E0F03"/>
    <w:rsid w:val="007E13D5"/>
    <w:rsid w:val="007E6E3D"/>
    <w:rsid w:val="007F45C7"/>
    <w:rsid w:val="007F7EE8"/>
    <w:rsid w:val="00804BFD"/>
    <w:rsid w:val="008065DD"/>
    <w:rsid w:val="00812CD8"/>
    <w:rsid w:val="00817AFB"/>
    <w:rsid w:val="0082370F"/>
    <w:rsid w:val="00826B74"/>
    <w:rsid w:val="008365DC"/>
    <w:rsid w:val="008418BE"/>
    <w:rsid w:val="00842643"/>
    <w:rsid w:val="00843D65"/>
    <w:rsid w:val="008457FB"/>
    <w:rsid w:val="00853108"/>
    <w:rsid w:val="00854758"/>
    <w:rsid w:val="00855F9D"/>
    <w:rsid w:val="00857CEA"/>
    <w:rsid w:val="00860688"/>
    <w:rsid w:val="008637D4"/>
    <w:rsid w:val="00865608"/>
    <w:rsid w:val="008661E0"/>
    <w:rsid w:val="00882F0E"/>
    <w:rsid w:val="00884481"/>
    <w:rsid w:val="00887D58"/>
    <w:rsid w:val="0089008C"/>
    <w:rsid w:val="0089244F"/>
    <w:rsid w:val="00894312"/>
    <w:rsid w:val="008A2AB3"/>
    <w:rsid w:val="008B5E28"/>
    <w:rsid w:val="008B7420"/>
    <w:rsid w:val="008C0E9A"/>
    <w:rsid w:val="008C1198"/>
    <w:rsid w:val="008C1E46"/>
    <w:rsid w:val="008C51BB"/>
    <w:rsid w:val="008C61D3"/>
    <w:rsid w:val="008D4C1A"/>
    <w:rsid w:val="008D4E8E"/>
    <w:rsid w:val="008E1C2B"/>
    <w:rsid w:val="008E700B"/>
    <w:rsid w:val="008F4287"/>
    <w:rsid w:val="008F5E47"/>
    <w:rsid w:val="008F71CB"/>
    <w:rsid w:val="00900EA7"/>
    <w:rsid w:val="009020FE"/>
    <w:rsid w:val="00902180"/>
    <w:rsid w:val="00906F35"/>
    <w:rsid w:val="009142EE"/>
    <w:rsid w:val="00917D8C"/>
    <w:rsid w:val="00920EC3"/>
    <w:rsid w:val="00927C16"/>
    <w:rsid w:val="009319AB"/>
    <w:rsid w:val="00937644"/>
    <w:rsid w:val="009427AB"/>
    <w:rsid w:val="00942DDC"/>
    <w:rsid w:val="009453FA"/>
    <w:rsid w:val="0095212A"/>
    <w:rsid w:val="009550E2"/>
    <w:rsid w:val="00957BE2"/>
    <w:rsid w:val="00960A01"/>
    <w:rsid w:val="009736B5"/>
    <w:rsid w:val="00973A16"/>
    <w:rsid w:val="00975DD8"/>
    <w:rsid w:val="009809D5"/>
    <w:rsid w:val="0098644D"/>
    <w:rsid w:val="00995822"/>
    <w:rsid w:val="00995CA6"/>
    <w:rsid w:val="009A1E94"/>
    <w:rsid w:val="009A501D"/>
    <w:rsid w:val="009B360F"/>
    <w:rsid w:val="009B60E6"/>
    <w:rsid w:val="009B6239"/>
    <w:rsid w:val="009C0563"/>
    <w:rsid w:val="009C1DE7"/>
    <w:rsid w:val="009C23EE"/>
    <w:rsid w:val="009C5127"/>
    <w:rsid w:val="009C79DC"/>
    <w:rsid w:val="009C7E7E"/>
    <w:rsid w:val="009D4EA3"/>
    <w:rsid w:val="009D56C2"/>
    <w:rsid w:val="009D5BD8"/>
    <w:rsid w:val="009D709B"/>
    <w:rsid w:val="009E2027"/>
    <w:rsid w:val="009E2C65"/>
    <w:rsid w:val="009F1AB4"/>
    <w:rsid w:val="009F5734"/>
    <w:rsid w:val="00A10B54"/>
    <w:rsid w:val="00A133FC"/>
    <w:rsid w:val="00A136F0"/>
    <w:rsid w:val="00A1440B"/>
    <w:rsid w:val="00A30BB5"/>
    <w:rsid w:val="00A36008"/>
    <w:rsid w:val="00A439E2"/>
    <w:rsid w:val="00A472E1"/>
    <w:rsid w:val="00A63676"/>
    <w:rsid w:val="00A648A6"/>
    <w:rsid w:val="00A6582E"/>
    <w:rsid w:val="00A71A26"/>
    <w:rsid w:val="00A83BE3"/>
    <w:rsid w:val="00A9197C"/>
    <w:rsid w:val="00A96049"/>
    <w:rsid w:val="00A974A6"/>
    <w:rsid w:val="00AA5BFA"/>
    <w:rsid w:val="00AA6DDC"/>
    <w:rsid w:val="00AB40D2"/>
    <w:rsid w:val="00AB5671"/>
    <w:rsid w:val="00AC3CFA"/>
    <w:rsid w:val="00AC4E5B"/>
    <w:rsid w:val="00AC6312"/>
    <w:rsid w:val="00AD284B"/>
    <w:rsid w:val="00AD522B"/>
    <w:rsid w:val="00AD7DCF"/>
    <w:rsid w:val="00AE16E3"/>
    <w:rsid w:val="00AF6581"/>
    <w:rsid w:val="00B00F79"/>
    <w:rsid w:val="00B02A04"/>
    <w:rsid w:val="00B04467"/>
    <w:rsid w:val="00B054F3"/>
    <w:rsid w:val="00B13213"/>
    <w:rsid w:val="00B1743F"/>
    <w:rsid w:val="00B23BDF"/>
    <w:rsid w:val="00B2729E"/>
    <w:rsid w:val="00B37AEA"/>
    <w:rsid w:val="00B37FDC"/>
    <w:rsid w:val="00B40B5D"/>
    <w:rsid w:val="00B559C1"/>
    <w:rsid w:val="00B606F5"/>
    <w:rsid w:val="00B61597"/>
    <w:rsid w:val="00B62E62"/>
    <w:rsid w:val="00B673FA"/>
    <w:rsid w:val="00B70B11"/>
    <w:rsid w:val="00B733E6"/>
    <w:rsid w:val="00B819D1"/>
    <w:rsid w:val="00B84DD8"/>
    <w:rsid w:val="00B87596"/>
    <w:rsid w:val="00B91E0E"/>
    <w:rsid w:val="00B95122"/>
    <w:rsid w:val="00B96D98"/>
    <w:rsid w:val="00BA099C"/>
    <w:rsid w:val="00BA0DFF"/>
    <w:rsid w:val="00BA2F5B"/>
    <w:rsid w:val="00BA4688"/>
    <w:rsid w:val="00BA5441"/>
    <w:rsid w:val="00BB1649"/>
    <w:rsid w:val="00BB2464"/>
    <w:rsid w:val="00BB5B76"/>
    <w:rsid w:val="00BC3C21"/>
    <w:rsid w:val="00BC5295"/>
    <w:rsid w:val="00BE0A7B"/>
    <w:rsid w:val="00BE4324"/>
    <w:rsid w:val="00BF0F21"/>
    <w:rsid w:val="00BF7722"/>
    <w:rsid w:val="00C00E92"/>
    <w:rsid w:val="00C01499"/>
    <w:rsid w:val="00C055E6"/>
    <w:rsid w:val="00C060F5"/>
    <w:rsid w:val="00C140C2"/>
    <w:rsid w:val="00C146BE"/>
    <w:rsid w:val="00C16148"/>
    <w:rsid w:val="00C20D20"/>
    <w:rsid w:val="00C229A7"/>
    <w:rsid w:val="00C23C63"/>
    <w:rsid w:val="00C27C75"/>
    <w:rsid w:val="00C41ACD"/>
    <w:rsid w:val="00C46490"/>
    <w:rsid w:val="00C464E4"/>
    <w:rsid w:val="00C46872"/>
    <w:rsid w:val="00C534F5"/>
    <w:rsid w:val="00C552BC"/>
    <w:rsid w:val="00C625BC"/>
    <w:rsid w:val="00C62953"/>
    <w:rsid w:val="00C65E63"/>
    <w:rsid w:val="00C70539"/>
    <w:rsid w:val="00C80818"/>
    <w:rsid w:val="00C85620"/>
    <w:rsid w:val="00C8640B"/>
    <w:rsid w:val="00C94194"/>
    <w:rsid w:val="00C976D9"/>
    <w:rsid w:val="00CA04EA"/>
    <w:rsid w:val="00CA262F"/>
    <w:rsid w:val="00CB17E5"/>
    <w:rsid w:val="00CB3524"/>
    <w:rsid w:val="00CB66DB"/>
    <w:rsid w:val="00CC25AF"/>
    <w:rsid w:val="00CD0760"/>
    <w:rsid w:val="00CD0790"/>
    <w:rsid w:val="00CD3F2F"/>
    <w:rsid w:val="00CD7994"/>
    <w:rsid w:val="00CD7ACE"/>
    <w:rsid w:val="00CE2A89"/>
    <w:rsid w:val="00CF16CB"/>
    <w:rsid w:val="00CF16F4"/>
    <w:rsid w:val="00CF5466"/>
    <w:rsid w:val="00D02708"/>
    <w:rsid w:val="00D05BB0"/>
    <w:rsid w:val="00D10268"/>
    <w:rsid w:val="00D1075F"/>
    <w:rsid w:val="00D11E28"/>
    <w:rsid w:val="00D11F8E"/>
    <w:rsid w:val="00D1295D"/>
    <w:rsid w:val="00D138B1"/>
    <w:rsid w:val="00D200BA"/>
    <w:rsid w:val="00D239D9"/>
    <w:rsid w:val="00D32BFC"/>
    <w:rsid w:val="00D4091E"/>
    <w:rsid w:val="00D42065"/>
    <w:rsid w:val="00D44E70"/>
    <w:rsid w:val="00D551F1"/>
    <w:rsid w:val="00D61D23"/>
    <w:rsid w:val="00D72893"/>
    <w:rsid w:val="00D758D8"/>
    <w:rsid w:val="00D85F0C"/>
    <w:rsid w:val="00D939BC"/>
    <w:rsid w:val="00D94E60"/>
    <w:rsid w:val="00DA0441"/>
    <w:rsid w:val="00DA2E3D"/>
    <w:rsid w:val="00DA560B"/>
    <w:rsid w:val="00DA5A2B"/>
    <w:rsid w:val="00DB0EBC"/>
    <w:rsid w:val="00DB4758"/>
    <w:rsid w:val="00DC578E"/>
    <w:rsid w:val="00DD0770"/>
    <w:rsid w:val="00DE0426"/>
    <w:rsid w:val="00DE3320"/>
    <w:rsid w:val="00DE4A05"/>
    <w:rsid w:val="00DF1729"/>
    <w:rsid w:val="00DF24EB"/>
    <w:rsid w:val="00DF250D"/>
    <w:rsid w:val="00E05121"/>
    <w:rsid w:val="00E05B26"/>
    <w:rsid w:val="00E07C78"/>
    <w:rsid w:val="00E158A8"/>
    <w:rsid w:val="00E2016D"/>
    <w:rsid w:val="00E23BB4"/>
    <w:rsid w:val="00E3078E"/>
    <w:rsid w:val="00E30A41"/>
    <w:rsid w:val="00E40B8D"/>
    <w:rsid w:val="00E4355C"/>
    <w:rsid w:val="00E4512D"/>
    <w:rsid w:val="00E472CB"/>
    <w:rsid w:val="00E50CA0"/>
    <w:rsid w:val="00E51FFC"/>
    <w:rsid w:val="00E521B8"/>
    <w:rsid w:val="00E53CED"/>
    <w:rsid w:val="00E54A92"/>
    <w:rsid w:val="00E556AA"/>
    <w:rsid w:val="00E5614D"/>
    <w:rsid w:val="00E61CFE"/>
    <w:rsid w:val="00E62DFC"/>
    <w:rsid w:val="00E64867"/>
    <w:rsid w:val="00E65A7B"/>
    <w:rsid w:val="00E66033"/>
    <w:rsid w:val="00E665D5"/>
    <w:rsid w:val="00E71EB8"/>
    <w:rsid w:val="00E770A1"/>
    <w:rsid w:val="00E80CC8"/>
    <w:rsid w:val="00E93201"/>
    <w:rsid w:val="00E939E7"/>
    <w:rsid w:val="00E942D7"/>
    <w:rsid w:val="00E967F9"/>
    <w:rsid w:val="00E97CEB"/>
    <w:rsid w:val="00EA1293"/>
    <w:rsid w:val="00EA13B2"/>
    <w:rsid w:val="00EA1E2C"/>
    <w:rsid w:val="00EA6452"/>
    <w:rsid w:val="00EC0DEF"/>
    <w:rsid w:val="00EC32B6"/>
    <w:rsid w:val="00EC556B"/>
    <w:rsid w:val="00EC6EF5"/>
    <w:rsid w:val="00EE13D1"/>
    <w:rsid w:val="00EE143D"/>
    <w:rsid w:val="00EE1614"/>
    <w:rsid w:val="00EE6D70"/>
    <w:rsid w:val="00EF17E3"/>
    <w:rsid w:val="00EF571D"/>
    <w:rsid w:val="00EF65B8"/>
    <w:rsid w:val="00F04CEA"/>
    <w:rsid w:val="00F07664"/>
    <w:rsid w:val="00F16594"/>
    <w:rsid w:val="00F2114F"/>
    <w:rsid w:val="00F25476"/>
    <w:rsid w:val="00F2686C"/>
    <w:rsid w:val="00F27C7A"/>
    <w:rsid w:val="00F350D7"/>
    <w:rsid w:val="00F37E09"/>
    <w:rsid w:val="00F427B8"/>
    <w:rsid w:val="00F47822"/>
    <w:rsid w:val="00F47F74"/>
    <w:rsid w:val="00F50325"/>
    <w:rsid w:val="00F51907"/>
    <w:rsid w:val="00F530C9"/>
    <w:rsid w:val="00F5334D"/>
    <w:rsid w:val="00F53612"/>
    <w:rsid w:val="00F54949"/>
    <w:rsid w:val="00F56A9F"/>
    <w:rsid w:val="00F577DF"/>
    <w:rsid w:val="00F57DE9"/>
    <w:rsid w:val="00F6280F"/>
    <w:rsid w:val="00F62915"/>
    <w:rsid w:val="00F653F5"/>
    <w:rsid w:val="00F671C2"/>
    <w:rsid w:val="00F7113A"/>
    <w:rsid w:val="00F71362"/>
    <w:rsid w:val="00F72AC2"/>
    <w:rsid w:val="00F737AD"/>
    <w:rsid w:val="00F8121B"/>
    <w:rsid w:val="00F82ADD"/>
    <w:rsid w:val="00F831CE"/>
    <w:rsid w:val="00F8555C"/>
    <w:rsid w:val="00F86D6A"/>
    <w:rsid w:val="00F86D8A"/>
    <w:rsid w:val="00F90233"/>
    <w:rsid w:val="00F90962"/>
    <w:rsid w:val="00F9209B"/>
    <w:rsid w:val="00F966F3"/>
    <w:rsid w:val="00FA3F78"/>
    <w:rsid w:val="00FA4E68"/>
    <w:rsid w:val="00FA721A"/>
    <w:rsid w:val="00FA76FB"/>
    <w:rsid w:val="00FB04C6"/>
    <w:rsid w:val="00FB2B86"/>
    <w:rsid w:val="00FB2EBC"/>
    <w:rsid w:val="00FB51AC"/>
    <w:rsid w:val="00FC661A"/>
    <w:rsid w:val="00FD13C9"/>
    <w:rsid w:val="00FE126C"/>
    <w:rsid w:val="00FE39D7"/>
    <w:rsid w:val="00FE6505"/>
    <w:rsid w:val="00FF32D9"/>
    <w:rsid w:val="00FF4C40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jc w:val="left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2"/>
      </w:numPr>
      <w:spacing w:before="200"/>
      <w:outlineLvl w:val="1"/>
    </w:pPr>
    <w:rPr>
      <w:sz w:val="26"/>
      <w:szCs w:val="20"/>
    </w:rPr>
  </w:style>
  <w:style w:type="paragraph" w:styleId="3">
    <w:name w:val="heading 3"/>
    <w:basedOn w:val="a"/>
    <w:link w:val="30"/>
    <w:autoRedefine/>
    <w:uiPriority w:val="99"/>
    <w:qFormat/>
    <w:rsid w:val="008D4C1A"/>
    <w:pPr>
      <w:numPr>
        <w:ilvl w:val="1"/>
        <w:numId w:val="28"/>
      </w:numPr>
      <w:spacing w:before="120" w:after="100"/>
      <w:ind w:left="0" w:firstLine="720"/>
      <w:outlineLvl w:val="2"/>
    </w:pPr>
    <w:rPr>
      <w:rFonts w:eastAsia="Times New Roman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/>
      <w:sz w:val="26"/>
    </w:rPr>
  </w:style>
  <w:style w:type="character" w:customStyle="1" w:styleId="30">
    <w:name w:val="Заголовок 3 Знак"/>
    <w:link w:val="3"/>
    <w:uiPriority w:val="99"/>
    <w:locked/>
    <w:rsid w:val="008D4C1A"/>
    <w:rPr>
      <w:rFonts w:ascii="Times New Roman" w:eastAsia="Times New Roman" w:hAnsi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/>
      <w:b/>
      <w:i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7B0A42"/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7B0A42"/>
  </w:style>
  <w:style w:type="character" w:styleId="a7">
    <w:name w:val="Emphasis"/>
    <w:uiPriority w:val="99"/>
    <w:qFormat/>
    <w:rsid w:val="007B0A42"/>
    <w:rPr>
      <w:rFonts w:cs="Times New Roman"/>
      <w:i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/>
      <w:b/>
      <w:i/>
      <w:sz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/>
      <w:b/>
      <w:i/>
      <w:sz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/>
      <w:smallCaps/>
      <w:sz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/>
      <w:spacing w:val="-10"/>
      <w:sz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E30A41"/>
    <w:rPr>
      <w:rFonts w:cs="Times New Roman"/>
    </w:rPr>
  </w:style>
  <w:style w:type="character" w:customStyle="1" w:styleId="FontStyle303">
    <w:name w:val="Font Style303"/>
    <w:rsid w:val="000F659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jc w:val="left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2"/>
      </w:numPr>
      <w:spacing w:before="200"/>
      <w:outlineLvl w:val="1"/>
    </w:pPr>
    <w:rPr>
      <w:sz w:val="26"/>
      <w:szCs w:val="20"/>
    </w:rPr>
  </w:style>
  <w:style w:type="paragraph" w:styleId="3">
    <w:name w:val="heading 3"/>
    <w:basedOn w:val="a"/>
    <w:link w:val="30"/>
    <w:autoRedefine/>
    <w:uiPriority w:val="99"/>
    <w:qFormat/>
    <w:rsid w:val="008D4C1A"/>
    <w:pPr>
      <w:numPr>
        <w:ilvl w:val="1"/>
        <w:numId w:val="28"/>
      </w:numPr>
      <w:spacing w:before="120" w:after="100"/>
      <w:ind w:left="0" w:firstLine="720"/>
      <w:outlineLvl w:val="2"/>
    </w:pPr>
    <w:rPr>
      <w:rFonts w:eastAsia="Times New Roman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/>
      <w:sz w:val="26"/>
    </w:rPr>
  </w:style>
  <w:style w:type="character" w:customStyle="1" w:styleId="30">
    <w:name w:val="Заголовок 3 Знак"/>
    <w:link w:val="3"/>
    <w:uiPriority w:val="99"/>
    <w:locked/>
    <w:rsid w:val="008D4C1A"/>
    <w:rPr>
      <w:rFonts w:ascii="Times New Roman" w:eastAsia="Times New Roman" w:hAnsi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/>
      <w:b/>
      <w:i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7B0A42"/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7B0A42"/>
  </w:style>
  <w:style w:type="character" w:styleId="a7">
    <w:name w:val="Emphasis"/>
    <w:uiPriority w:val="99"/>
    <w:qFormat/>
    <w:rsid w:val="007B0A42"/>
    <w:rPr>
      <w:rFonts w:cs="Times New Roman"/>
      <w:i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/>
      <w:b/>
      <w:i/>
      <w:sz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/>
      <w:b/>
      <w:i/>
      <w:sz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/>
      <w:smallCaps/>
      <w:sz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/>
      <w:spacing w:val="-10"/>
      <w:sz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E30A41"/>
    <w:rPr>
      <w:rFonts w:cs="Times New Roman"/>
    </w:rPr>
  </w:style>
  <w:style w:type="character" w:customStyle="1" w:styleId="FontStyle303">
    <w:name w:val="Font Style303"/>
    <w:rsid w:val="000F659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90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4798</Words>
  <Characters>27352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7</cp:revision>
  <cp:lastPrinted>2014-04-09T11:13:00Z</cp:lastPrinted>
  <dcterms:created xsi:type="dcterms:W3CDTF">2022-12-26T10:43:00Z</dcterms:created>
  <dcterms:modified xsi:type="dcterms:W3CDTF">2025-02-05T15:36:00Z</dcterms:modified>
</cp:coreProperties>
</file>