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57" w:rsidRDefault="009E2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9E2857" w:rsidRDefault="009E2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2857" w:rsidRDefault="009E2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34F1" w:rsidRDefault="001D3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1105BC">
        <w:rPr>
          <w:rFonts w:ascii="Times New Roman" w:hAnsi="Times New Roman"/>
          <w:b/>
          <w:bCs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 xml:space="preserve">ассмотрения заявок на участие в аукционе   </w:t>
      </w:r>
      <w:r>
        <w:rPr>
          <w:rFonts w:ascii="Times New Roman" w:hAnsi="Times New Roman"/>
          <w:b/>
          <w:bCs/>
          <w:sz w:val="24"/>
          <w:szCs w:val="24"/>
        </w:rPr>
        <w:br/>
        <w:t>21000002750000000515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1D34F1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D34F1" w:rsidRDefault="001D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Вологда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1D34F1" w:rsidRDefault="001D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«25» января 2024г.</w:t>
            </w:r>
          </w:p>
        </w:tc>
      </w:tr>
    </w:tbl>
    <w:p w:rsidR="001D34F1" w:rsidRDefault="001D34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Продавцом является: Администрация города Вологды</w:t>
      </w:r>
    </w:p>
    <w:p w:rsidR="001D34F1" w:rsidRDefault="001D34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/>
          <w:sz w:val="24"/>
          <w:szCs w:val="24"/>
        </w:rPr>
        <w:t xml:space="preserve"> аукцион в электронной форме по продаже 2/3 доли в праве общей долевой собственности на квартиру общей площадью 64,2 кв. м, расположенную по адресу: Вологодская область, г. Вологда, ул. Разина, д. 44, кв. 2 (кадастровый номер 35:24:0305028:599), с учетом реализации преимущественного права покупки, предусмотренного статьей 250 Гражданского кодекса Российской Федерации.</w:t>
      </w:r>
    </w:p>
    <w:p w:rsidR="001D34F1" w:rsidRDefault="001D34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957 000 </w:t>
      </w:r>
      <w:r w:rsidR="001105BC">
        <w:rPr>
          <w:rFonts w:ascii="Times New Roman" w:hAnsi="Times New Roman"/>
          <w:sz w:val="24"/>
          <w:szCs w:val="24"/>
        </w:rPr>
        <w:t>рублей.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34F1" w:rsidRDefault="001D34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3. Извещение о проведении настоящей процедуры и документация были размещены </w:t>
      </w:r>
      <w:r w:rsidR="001105B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«27» декабря 2023 года на сайте Единой электронной торговой площа</w:t>
      </w:r>
      <w:r w:rsidR="001105BC">
        <w:rPr>
          <w:rFonts w:ascii="Times New Roman" w:hAnsi="Times New Roman"/>
          <w:sz w:val="24"/>
          <w:szCs w:val="24"/>
        </w:rPr>
        <w:t>дки (АО «ЕЭТП»)</w:t>
      </w:r>
      <w:r>
        <w:rPr>
          <w:rFonts w:ascii="Times New Roman" w:hAnsi="Times New Roman"/>
          <w:sz w:val="24"/>
          <w:szCs w:val="24"/>
        </w:rPr>
        <w:t xml:space="preserve">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1D34F1" w:rsidRDefault="001D34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4. По окончании срока подачи заявок до 14 часов 00 минут (время московское) «25» января 2024 года не подано ни одной заявки на участие в аукционе.</w:t>
      </w:r>
    </w:p>
    <w:p w:rsidR="001D34F1" w:rsidRDefault="001105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</w:t>
      </w:r>
      <w:r w:rsidR="001D34F1">
        <w:rPr>
          <w:rFonts w:ascii="Times New Roman" w:hAnsi="Times New Roman"/>
          <w:sz w:val="24"/>
          <w:szCs w:val="24"/>
        </w:rPr>
        <w:t xml:space="preserve">. </w:t>
      </w:r>
      <w:r w:rsidR="009E2857">
        <w:rPr>
          <w:rFonts w:ascii="Times New Roman" w:hAnsi="Times New Roman"/>
          <w:sz w:val="24"/>
          <w:szCs w:val="24"/>
        </w:rPr>
        <w:t>Принято</w:t>
      </w:r>
      <w:r w:rsidR="001D34F1">
        <w:rPr>
          <w:rFonts w:ascii="Times New Roman" w:hAnsi="Times New Roman"/>
          <w:sz w:val="24"/>
          <w:szCs w:val="24"/>
        </w:rPr>
        <w:t xml:space="preserve"> решение признать процедуру </w:t>
      </w:r>
      <w:r w:rsidR="001D34F1">
        <w:rPr>
          <w:rFonts w:ascii="Times New Roman" w:hAnsi="Times New Roman"/>
          <w:b/>
          <w:bCs/>
          <w:sz w:val="24"/>
          <w:szCs w:val="24"/>
        </w:rPr>
        <w:t>21000002750000000515</w:t>
      </w:r>
      <w:r w:rsidR="001D34F1">
        <w:rPr>
          <w:rFonts w:ascii="Times New Roman" w:hAnsi="Times New Roman"/>
          <w:sz w:val="24"/>
          <w:szCs w:val="24"/>
        </w:rPr>
        <w:t xml:space="preserve"> несостоявшейся (</w:t>
      </w:r>
      <w:r w:rsidR="001D34F1"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 w:rsidR="001D34F1">
        <w:rPr>
          <w:rFonts w:ascii="Times New Roman" w:hAnsi="Times New Roman"/>
          <w:sz w:val="24"/>
          <w:szCs w:val="24"/>
        </w:rPr>
        <w:t>)</w:t>
      </w:r>
    </w:p>
    <w:p w:rsidR="009E2857" w:rsidRDefault="009E2857" w:rsidP="009E2857">
      <w:pPr>
        <w:rPr>
          <w:rFonts w:ascii="Arial" w:hAnsi="Arial" w:cs="Arial"/>
          <w:sz w:val="20"/>
          <w:szCs w:val="20"/>
        </w:rPr>
      </w:pPr>
    </w:p>
    <w:p w:rsidR="009E2857" w:rsidRDefault="009E2857" w:rsidP="009E2857">
      <w:pPr>
        <w:rPr>
          <w:rFonts w:ascii="Arial" w:hAnsi="Arial" w:cs="Arial"/>
          <w:sz w:val="20"/>
          <w:szCs w:val="20"/>
        </w:rPr>
      </w:pPr>
    </w:p>
    <w:p w:rsidR="001D34F1" w:rsidRPr="009E2857" w:rsidRDefault="001D34F1" w:rsidP="009E2857">
      <w:pPr>
        <w:rPr>
          <w:rFonts w:ascii="Arial" w:hAnsi="Arial" w:cs="Arial"/>
          <w:sz w:val="20"/>
          <w:szCs w:val="20"/>
        </w:rPr>
      </w:pPr>
    </w:p>
    <w:sectPr w:rsidR="001D34F1" w:rsidRPr="009E2857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BC"/>
    <w:rsid w:val="001105BC"/>
    <w:rsid w:val="001D34F1"/>
    <w:rsid w:val="00286822"/>
    <w:rsid w:val="00890231"/>
    <w:rsid w:val="009E2857"/>
    <w:rsid w:val="009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AFFB99-EC45-4088-90AA-5C3E4CD2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Roseltorg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Roseltorg</dc:title>
  <dc:subject/>
  <dc:creator>Roseltorg</dc:creator>
  <cp:keywords/>
  <dc:description/>
  <cp:lastModifiedBy>Александр Затепягин</cp:lastModifiedBy>
  <cp:revision>2</cp:revision>
  <dcterms:created xsi:type="dcterms:W3CDTF">2024-01-26T06:27:00Z</dcterms:created>
  <dcterms:modified xsi:type="dcterms:W3CDTF">2024-01-26T06:27:00Z</dcterms:modified>
</cp:coreProperties>
</file>