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66" w:rsidRDefault="0065046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107EF" w:rsidRDefault="00C107EF" w:rsidP="00C107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ГРАФИК</w:t>
      </w:r>
    </w:p>
    <w:p w:rsidR="00C107EF" w:rsidRDefault="00C107EF" w:rsidP="00C107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подготовки </w:t>
      </w:r>
      <w:r w:rsidR="00BB3211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рассмотрения доклад</w:t>
      </w:r>
      <w:r w:rsidR="00BB3211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о достижении целей введения обязательных требований и принятия </w:t>
      </w:r>
    </w:p>
    <w:p w:rsidR="00C107EF" w:rsidRDefault="00C107EF" w:rsidP="00C107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решения о продлении срока действия муниципальных нормативных правовых актов, </w:t>
      </w:r>
    </w:p>
    <w:p w:rsidR="00C107EF" w:rsidRDefault="00C107EF" w:rsidP="00C107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устанавливающих обязательные требования на территории городского округа города Вологды</w:t>
      </w:r>
    </w:p>
    <w:p w:rsidR="00C107EF" w:rsidRDefault="00C107EF" w:rsidP="00C10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5244"/>
        <w:gridCol w:w="851"/>
        <w:gridCol w:w="1843"/>
        <w:gridCol w:w="1701"/>
        <w:gridCol w:w="1275"/>
        <w:gridCol w:w="1701"/>
        <w:gridCol w:w="1877"/>
      </w:tblGrid>
      <w:tr w:rsidR="00C107EF" w:rsidTr="00BB3211">
        <w:tc>
          <w:tcPr>
            <w:tcW w:w="534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44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нормативного правового акта (далее –МНПА)</w:t>
            </w:r>
            <w:r w:rsidR="00852AF4">
              <w:rPr>
                <w:rFonts w:ascii="Times New Roman" w:hAnsi="Times New Roman" w:cs="Times New Roman"/>
                <w:sz w:val="26"/>
                <w:szCs w:val="26"/>
              </w:rPr>
              <w:t xml:space="preserve"> и его реквизиты</w:t>
            </w:r>
          </w:p>
        </w:tc>
        <w:tc>
          <w:tcPr>
            <w:tcW w:w="851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действия МНПА</w:t>
            </w:r>
          </w:p>
        </w:tc>
        <w:tc>
          <w:tcPr>
            <w:tcW w:w="1843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окончания действия МНПА</w:t>
            </w:r>
          </w:p>
        </w:tc>
        <w:tc>
          <w:tcPr>
            <w:tcW w:w="1701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начала подготовки проекта доклада</w:t>
            </w:r>
          </w:p>
        </w:tc>
        <w:tc>
          <w:tcPr>
            <w:tcW w:w="1275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направления доклада в Комиссию</w:t>
            </w:r>
          </w:p>
        </w:tc>
        <w:tc>
          <w:tcPr>
            <w:tcW w:w="1701" w:type="dxa"/>
          </w:tcPr>
          <w:p w:rsidR="00C107EF" w:rsidRDefault="00C107EF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рассмотрения доклада на Комиссии</w:t>
            </w:r>
          </w:p>
        </w:tc>
        <w:tc>
          <w:tcPr>
            <w:tcW w:w="1877" w:type="dxa"/>
          </w:tcPr>
          <w:p w:rsidR="00C107EF" w:rsidRDefault="00BE7900" w:rsidP="00C107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возможного продления срока действия МНПА</w:t>
            </w:r>
          </w:p>
        </w:tc>
      </w:tr>
      <w:tr w:rsidR="00C107EF" w:rsidTr="00BB3211">
        <w:tc>
          <w:tcPr>
            <w:tcW w:w="534" w:type="dxa"/>
          </w:tcPr>
          <w:p w:rsidR="00C107EF" w:rsidRDefault="00852AF4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44" w:type="dxa"/>
          </w:tcPr>
          <w:p w:rsidR="00C107EF" w:rsidRDefault="00852AF4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Вологодской городской Думы от 02.04.2007 № 392 «О Правилах благоуст-ройства городского округа города Вологды»</w:t>
            </w:r>
          </w:p>
        </w:tc>
        <w:tc>
          <w:tcPr>
            <w:tcW w:w="851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лет</w:t>
            </w:r>
          </w:p>
        </w:tc>
        <w:tc>
          <w:tcPr>
            <w:tcW w:w="1843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01.03.2028 включительно</w:t>
            </w:r>
          </w:p>
        </w:tc>
        <w:tc>
          <w:tcPr>
            <w:tcW w:w="1701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02.03.2025</w:t>
            </w:r>
          </w:p>
        </w:tc>
        <w:tc>
          <w:tcPr>
            <w:tcW w:w="1275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25.10.2025</w:t>
            </w:r>
          </w:p>
        </w:tc>
        <w:tc>
          <w:tcPr>
            <w:tcW w:w="1701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10.11.2027</w:t>
            </w:r>
          </w:p>
        </w:tc>
        <w:tc>
          <w:tcPr>
            <w:tcW w:w="1877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01.03.2034</w:t>
            </w:r>
            <w:r w:rsidR="00BD44BA">
              <w:rPr>
                <w:rFonts w:ascii="Times New Roman" w:hAnsi="Times New Roman" w:cs="Times New Roman"/>
                <w:sz w:val="26"/>
                <w:szCs w:val="26"/>
              </w:rPr>
              <w:t xml:space="preserve"> включительно</w:t>
            </w:r>
          </w:p>
        </w:tc>
      </w:tr>
      <w:tr w:rsidR="00C107EF" w:rsidTr="00BB3211">
        <w:tc>
          <w:tcPr>
            <w:tcW w:w="534" w:type="dxa"/>
          </w:tcPr>
          <w:p w:rsidR="00C107EF" w:rsidRDefault="00852AF4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44" w:type="dxa"/>
          </w:tcPr>
          <w:p w:rsidR="00C107EF" w:rsidRDefault="00852AF4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Решение Вологодской городской Думы от 28.10.2004 № 132 «О мерах по улучшению перевозок пассажиров и багажа автомобильным и городским наземным электрическим транспортом в городском сообщении на территории городского округа города Вологды»</w:t>
            </w:r>
          </w:p>
        </w:tc>
        <w:tc>
          <w:tcPr>
            <w:tcW w:w="851" w:type="dxa"/>
          </w:tcPr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лет</w:t>
            </w:r>
          </w:p>
        </w:tc>
        <w:tc>
          <w:tcPr>
            <w:tcW w:w="1843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01.09.2028 включительно</w:t>
            </w:r>
          </w:p>
        </w:tc>
        <w:tc>
          <w:tcPr>
            <w:tcW w:w="1701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02.09.2025</w:t>
            </w:r>
          </w:p>
        </w:tc>
        <w:tc>
          <w:tcPr>
            <w:tcW w:w="1275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25.04.2028</w:t>
            </w:r>
          </w:p>
        </w:tc>
        <w:tc>
          <w:tcPr>
            <w:tcW w:w="1701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263E83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12.05.2028</w:t>
            </w:r>
          </w:p>
        </w:tc>
        <w:tc>
          <w:tcPr>
            <w:tcW w:w="1877" w:type="dxa"/>
          </w:tcPr>
          <w:p w:rsidR="00BD44BA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107EF" w:rsidRDefault="00BD44BA" w:rsidP="00BD44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01.09.2034 включительно</w:t>
            </w:r>
          </w:p>
        </w:tc>
      </w:tr>
      <w:tr w:rsidR="00C107EF" w:rsidTr="00BB3211">
        <w:tc>
          <w:tcPr>
            <w:tcW w:w="53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7EF" w:rsidTr="00BB3211">
        <w:tc>
          <w:tcPr>
            <w:tcW w:w="53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7EF" w:rsidTr="00BB3211">
        <w:tc>
          <w:tcPr>
            <w:tcW w:w="53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7EF" w:rsidTr="00BB3211">
        <w:tc>
          <w:tcPr>
            <w:tcW w:w="53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C107EF" w:rsidRDefault="00C107EF" w:rsidP="00C107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77" w:type="dxa"/>
          </w:tcPr>
          <w:p w:rsidR="00C107EF" w:rsidRDefault="00C107EF" w:rsidP="00263E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107EF" w:rsidRPr="00C107EF" w:rsidRDefault="00C107EF" w:rsidP="00C107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107EF" w:rsidRPr="00C107EF" w:rsidSect="00C107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EF"/>
    <w:rsid w:val="00263E83"/>
    <w:rsid w:val="00650466"/>
    <w:rsid w:val="00852AF4"/>
    <w:rsid w:val="00BA7367"/>
    <w:rsid w:val="00BB3211"/>
    <w:rsid w:val="00BD44BA"/>
    <w:rsid w:val="00BE7900"/>
    <w:rsid w:val="00C1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Чеканова Алла Александровна</dc:creator>
  <cp:lastModifiedBy>Цацуро Юлия Сергеевна</cp:lastModifiedBy>
  <cp:revision>2</cp:revision>
  <dcterms:created xsi:type="dcterms:W3CDTF">2023-09-15T07:14:00Z</dcterms:created>
  <dcterms:modified xsi:type="dcterms:W3CDTF">2023-09-15T07:14:00Z</dcterms:modified>
</cp:coreProperties>
</file>