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9" w:rsidRDefault="00BC1C79" w:rsidP="00BC1C79">
      <w:pPr>
        <w:widowControl w:val="0"/>
        <w:ind w:firstLine="720"/>
        <w:jc w:val="right"/>
        <w:outlineLvl w:val="1"/>
        <w:rPr>
          <w:sz w:val="24"/>
        </w:rPr>
      </w:pPr>
      <w:r>
        <w:rPr>
          <w:sz w:val="24"/>
        </w:rPr>
        <w:t>Приложение 3</w:t>
      </w:r>
    </w:p>
    <w:p w:rsidR="00BC1C79" w:rsidRDefault="00BC1C79" w:rsidP="00BC1C79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к Уведомлению</w:t>
      </w:r>
    </w:p>
    <w:p w:rsidR="00BC1C79" w:rsidRDefault="00BC1C79" w:rsidP="00BC1C79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о возможности получения</w:t>
      </w:r>
    </w:p>
    <w:p w:rsidR="00BC1C79" w:rsidRDefault="00BC1C79" w:rsidP="00BC1C79">
      <w:pPr>
        <w:widowControl w:val="0"/>
        <w:ind w:firstLine="720"/>
        <w:jc w:val="right"/>
        <w:rPr>
          <w:sz w:val="24"/>
        </w:rPr>
      </w:pPr>
      <w:r>
        <w:rPr>
          <w:sz w:val="24"/>
        </w:rPr>
        <w:t>единовременной денежной выплаты</w:t>
      </w:r>
    </w:p>
    <w:p w:rsidR="00BC1C79" w:rsidRDefault="00BC1C79" w:rsidP="00BC1C79">
      <w:pPr>
        <w:widowControl w:val="0"/>
        <w:ind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взамен земельного участка</w:t>
      </w:r>
    </w:p>
    <w:p w:rsidR="00BC1C79" w:rsidRDefault="00BC1C79" w:rsidP="00BC1C79">
      <w:pPr>
        <w:widowControl w:val="0"/>
        <w:jc w:val="both"/>
      </w:pPr>
    </w:p>
    <w:p w:rsidR="00BC1C79" w:rsidRDefault="00BC1C79" w:rsidP="00BC1C79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>Перечень</w:t>
      </w:r>
    </w:p>
    <w:p w:rsidR="00BC1C79" w:rsidRDefault="00BC1C79" w:rsidP="00BC1C79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 xml:space="preserve"> документов на предоставление единовременной денежной выплаты </w:t>
      </w:r>
    </w:p>
    <w:p w:rsidR="00BC1C79" w:rsidRDefault="00BC1C79" w:rsidP="00BC1C79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>взамен земельного участка</w:t>
      </w:r>
    </w:p>
    <w:p w:rsidR="00BC1C79" w:rsidRDefault="00BC1C79" w:rsidP="00BC1C79">
      <w:pPr>
        <w:widowControl w:val="0"/>
        <w:ind w:firstLine="709"/>
        <w:jc w:val="center"/>
        <w:rPr>
          <w:sz w:val="24"/>
        </w:rPr>
      </w:pP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 В случае направления выплаты на приобретение по договору купли-продажи жилого помещения и (или) земельного участка, вид разрешенного использования которого допускает строительство индивидуального жилого дома, за исключением земельных участков, находящихся в государственной или муниципальной собственности, к заявлению о предоставлении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5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6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7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8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купли-продажи жилого помещения и (или) копия договора купли продажи земельного участка (с рассрочкой платежа), на основании которого в установленном порядке осуществлена государственная регистрация права;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банковского счета организации или физического лица, осуществляющего отчуждение приобретаемого жилого помещения и (или) земельного участка.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В случае направления выплаты на оплату цены договора строительного подряда на строительство индивидуального жилого дома к заявлению о предоставлении</w:t>
      </w:r>
      <w:proofErr w:type="gramEnd"/>
      <w:r>
        <w:rPr>
          <w:sz w:val="24"/>
        </w:rPr>
        <w:t xml:space="preserve">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9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0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1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2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участок, вид разрешенного использования которого допускает строительство индивидуального жилого дома;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строительного подряда, предусматривающего информацию об общей площади индивидуального жилого дома, планируемого к строительству, и расчет стоимости производимых работ по строительству индивидуального жилого дома;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градостроительный план земельного участка;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банковского счета организации или физического лица, с которым заключен договор строительного подряда на строительство индивидуального жилого дома.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3. В случае направления выплаты на оплату первоначального взноса при получении жилищного кредита, в том числе ипотечного, на приобретение жилого помещения или индивидуального жилого дома (жилого дома), а также на строительство индивидуального жилого дома (жилого дома) к заявлению о предоставлении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13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4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5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6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банковского счета;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кредитного договора (договора займа);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в случае приобретения жилого помещения или индивидуального жилого дома (жилого дома) - копия договора купли-продажи жилого помещения или индивидуального жилого дома (жилого дома), на основании которого в установленном порядке осуществлена государственная регистрация права;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в случае строительства индивидуального жилого дома - копия договора строительного подряда;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кредитора (заимодавца) для перечисления денежных средств.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В случае направления выплаты на погашение основной суммы долга и уплату процентов по жилищным кредитам (займам), в том числе ипотечным, на приобретение или строительство индивидуального жилого помещения или строительство индивидуального жилого дома, приобретение земельного участка, расположенного в границах населенного пункта, вид разрешенного использования которого допускает строительство индивидуального жилого дома (жилого дома), за исключением штрафов, комиссий и пеней за просрочку исполнения</w:t>
      </w:r>
      <w:proofErr w:type="gramEnd"/>
      <w:r>
        <w:rPr>
          <w:sz w:val="24"/>
        </w:rPr>
        <w:t xml:space="preserve"> обязательств по указанным кредитам (займам), к заявлению о предоставлении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17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родителя, указанного в </w:t>
      </w:r>
      <w:hyperlink r:id="rId18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19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0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кредитного договора (договора займа);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кредитора (заимодавца) для перечисления денежных средств.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5. В случае направления выплаты на оплату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к заявлению о предоставлении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21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2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3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4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банковского счета;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участия в долевом строительстве, прошедшего государственную регистрацию в установленном порядке;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документов, подтверждающих произведенные расходы (квитанции к приходным ордерам, банковские выписки о перечислении денежных средств со счета покупателя на счет продавца);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реквизиты счета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 xml:space="preserve"> для перечисления денежных средств.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В случае направления выплаты на оплату цены договора строительного подряда на реконструкцию индивидуального жилого дома (жилого дома) к заявлению о предоставлению единовременной денежной выплаты взамен земельного участка прилагаются следующие документы:</w:t>
      </w:r>
      <w:proofErr w:type="gramEnd"/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25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6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27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родителя, указанного в </w:t>
      </w:r>
      <w:hyperlink r:id="rId28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документы, подтверждающие право собственности на индивидуальный жилой дом (жилой дом);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строительного подряда на реконструкцию индивидуального жилого дома (жилого дома);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уведомления о соответствии указанных в уведомлении о планируемой реконструкции параметров индивидуального жилого дома (жилого дома) установленным параметрам либо разрешения на строительство;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банковского счета организации или физического лица, с которым заключен договор строительного подряда на реконструкцию индивидуального жилого дома (жилого дома).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>В случае направления выплаты на оплату подключения (технологического присоединения) жилого дома (части жилого дома) к сетям инженерно-технического обеспечения, 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 к заявлению о предоставлению единовременной денежной выплаты взамен земельного участка прилагаются следующие документы:</w:t>
      </w:r>
      <w:proofErr w:type="gramEnd"/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29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0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1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2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на подключение (технологическое присоединение) жилого дома (части жилого дома) к сетям инженерно-технического обеспечения, договора на строительство инженерных коммуникаций в границах земельного участка, договора на строительство, реконструкцию и модернизацию внутридомовых инженерных коммуникаций;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банковского счета организации, с которой заключен договор на подключение (технологическое присоединение) жилого дома (части жилого дома) к сетям инженерно-технического обеспечения, договор на строительство инженерных коммуникаций в границах земельного участка, договор на строительство, реконструкцию и модернизацию внутридомовых инженерных коммуникаций.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 xml:space="preserve">В случае направления выплаты на погашение основной суммы долга и уплату процентов по кредитам (займам) на оплату подключения (технологического присоединения) жилого дома (части жилого дома) к сетям инженерно-технического обеспечения, </w:t>
      </w:r>
      <w:r>
        <w:rPr>
          <w:sz w:val="24"/>
        </w:rPr>
        <w:lastRenderedPageBreak/>
        <w:t>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коммуникаций, за исключением штрафов, комиссий, пеней за просрочку исполнения обязательств по указанным кредитам (займам) к заявлению о предоставлению</w:t>
      </w:r>
      <w:proofErr w:type="gramEnd"/>
      <w:r>
        <w:rPr>
          <w:sz w:val="24"/>
        </w:rPr>
        <w:t xml:space="preserve"> единовременной денежной выплаты взамен земельного участка прилагаются следующие документы: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паспорта, удостоверяющего личность гражданина Российской Федерации, родителя, указанного в </w:t>
      </w:r>
      <w:hyperlink r:id="rId33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состоящего на учете;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паспорта, удостоверяющего личность гражданина Российской Федерации: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4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5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родителя, указанного в </w:t>
      </w:r>
      <w:hyperlink r:id="rId36" w:history="1">
        <w:r>
          <w:rPr>
            <w:sz w:val="24"/>
          </w:rPr>
          <w:t>пункте 1 части 1 статьи 1</w:t>
        </w:r>
      </w:hyperlink>
      <w:r>
        <w:rPr>
          <w:sz w:val="24"/>
        </w:rP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копии свидетельств о рождении детей;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удостоверения многодетной семьи;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кредитного договора (договора займа);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справка кредитора (заимодавца) о сумме остатка основного долга и сумме задолженности по выплате процентов за пользование кредитом;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реквизиты кредитора (заимодавца) для перечисления денежных средств;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копия договора на подключение (технологическое присоединение) жилого дома (части жилого дома) к сетям инженерно-технического обеспечения, договора на строительство инженерных коммуникаций в границах земельного участка, договора на строительство, реконструкцию и модернизацию внутридомовых инженерных коммуникаций;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выплаты, на земельный участок.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9. Заявитель вправе не представлять документы, предусмотренные: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десятым пункта 1;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десятым, двенадцатым пункта 2;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двенадцатым пункта 3;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 пункта 4;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абзацем восьмым, девятым пункта 5;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десятым, двенадцатым пункта 6;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десятым пункта 7;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абзацами восьмым, девятым, четырнадцатым пункта 8.</w:t>
      </w:r>
    </w:p>
    <w:p w:rsidR="00BC1C79" w:rsidRDefault="00BC1C79" w:rsidP="00BC1C7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В случае если документы, указанные в пункте 9, не были представлены заявителем 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r>
        <w:t>».</w:t>
      </w:r>
      <w:proofErr w:type="gramEnd"/>
    </w:p>
    <w:p w:rsidR="00990E74" w:rsidRDefault="00990E74"/>
    <w:sectPr w:rsidR="00990E74" w:rsidSect="00BC1C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04"/>
    <w:rsid w:val="00990E74"/>
    <w:rsid w:val="00BC1C79"/>
    <w:rsid w:val="00C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02262&amp;date=02.06.2022&amp;dst=100015&amp;field=134" TargetMode="External"/><Relationship Id="rId18" Type="http://schemas.openxmlformats.org/officeDocument/2006/relationships/hyperlink" Target="https://login.consultant.ru/link/?req=doc&amp;base=RLAW095&amp;n=202262&amp;date=02.06.2022&amp;dst=100015&amp;field=134" TargetMode="External"/><Relationship Id="rId26" Type="http://schemas.openxmlformats.org/officeDocument/2006/relationships/hyperlink" Target="https://login.consultant.ru/link/?req=doc&amp;base=RLAW095&amp;n=202262&amp;date=02.06.2022&amp;dst=100015&amp;field=134" TargetMode="External"/><Relationship Id="rId21" Type="http://schemas.openxmlformats.org/officeDocument/2006/relationships/hyperlink" Target="https://login.consultant.ru/link/?req=doc&amp;base=RLAW095&amp;n=202262&amp;date=02.06.2022&amp;dst=100015&amp;field=134" TargetMode="External"/><Relationship Id="rId34" Type="http://schemas.openxmlformats.org/officeDocument/2006/relationships/hyperlink" Target="https://login.consultant.ru/link/?req=doc&amp;base=RLAW095&amp;n=202262&amp;date=02.06.2022&amp;dst=100015&amp;field=134" TargetMode="External"/><Relationship Id="rId7" Type="http://schemas.openxmlformats.org/officeDocument/2006/relationships/hyperlink" Target="https://login.consultant.ru/link/?req=doc&amp;base=RLAW095&amp;n=202262&amp;date=02.06.2022&amp;dst=100015&amp;field=134" TargetMode="External"/><Relationship Id="rId12" Type="http://schemas.openxmlformats.org/officeDocument/2006/relationships/hyperlink" Target="https://login.consultant.ru/link/?req=doc&amp;base=RLAW095&amp;n=202262&amp;date=02.06.2022&amp;dst=100015&amp;field=134" TargetMode="External"/><Relationship Id="rId17" Type="http://schemas.openxmlformats.org/officeDocument/2006/relationships/hyperlink" Target="https://login.consultant.ru/link/?req=doc&amp;base=RLAW095&amp;n=202262&amp;date=02.06.2022&amp;dst=100015&amp;field=134" TargetMode="External"/><Relationship Id="rId25" Type="http://schemas.openxmlformats.org/officeDocument/2006/relationships/hyperlink" Target="https://login.consultant.ru/link/?req=doc&amp;base=RLAW095&amp;n=202262&amp;date=02.06.2022&amp;dst=100015&amp;field=134" TargetMode="External"/><Relationship Id="rId33" Type="http://schemas.openxmlformats.org/officeDocument/2006/relationships/hyperlink" Target="https://login.consultant.ru/link/?req=doc&amp;base=RLAW095&amp;n=202262&amp;date=02.06.2022&amp;dst=100015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02262&amp;date=02.06.2022&amp;dst=100015&amp;field=134" TargetMode="External"/><Relationship Id="rId20" Type="http://schemas.openxmlformats.org/officeDocument/2006/relationships/hyperlink" Target="https://login.consultant.ru/link/?req=doc&amp;base=RLAW095&amp;n=202262&amp;date=02.06.2022&amp;dst=100015&amp;field=134" TargetMode="External"/><Relationship Id="rId29" Type="http://schemas.openxmlformats.org/officeDocument/2006/relationships/hyperlink" Target="https://login.consultant.ru/link/?req=doc&amp;base=RLAW095&amp;n=202262&amp;date=02.06.2022&amp;dst=10001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02262&amp;date=02.06.2022&amp;dst=100015&amp;field=134" TargetMode="External"/><Relationship Id="rId11" Type="http://schemas.openxmlformats.org/officeDocument/2006/relationships/hyperlink" Target="https://login.consultant.ru/link/?req=doc&amp;base=RLAW095&amp;n=202262&amp;date=02.06.2022&amp;dst=100015&amp;field=134" TargetMode="External"/><Relationship Id="rId24" Type="http://schemas.openxmlformats.org/officeDocument/2006/relationships/hyperlink" Target="https://login.consultant.ru/link/?req=doc&amp;base=RLAW095&amp;n=202262&amp;date=02.06.2022&amp;dst=100015&amp;field=134" TargetMode="External"/><Relationship Id="rId32" Type="http://schemas.openxmlformats.org/officeDocument/2006/relationships/hyperlink" Target="https://login.consultant.ru/link/?req=doc&amp;base=RLAW095&amp;n=202262&amp;date=02.06.2022&amp;dst=100015&amp;field=13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202262&amp;date=02.06.2022&amp;dst=100015&amp;field=134" TargetMode="External"/><Relationship Id="rId15" Type="http://schemas.openxmlformats.org/officeDocument/2006/relationships/hyperlink" Target="https://login.consultant.ru/link/?req=doc&amp;base=RLAW095&amp;n=202262&amp;date=02.06.2022&amp;dst=100015&amp;field=134" TargetMode="External"/><Relationship Id="rId23" Type="http://schemas.openxmlformats.org/officeDocument/2006/relationships/hyperlink" Target="https://login.consultant.ru/link/?req=doc&amp;base=RLAW095&amp;n=202262&amp;date=02.06.2022&amp;dst=100015&amp;field=134" TargetMode="External"/><Relationship Id="rId28" Type="http://schemas.openxmlformats.org/officeDocument/2006/relationships/hyperlink" Target="https://login.consultant.ru/link/?req=doc&amp;base=RLAW095&amp;n=202262&amp;date=02.06.2022&amp;dst=100015&amp;field=134" TargetMode="External"/><Relationship Id="rId36" Type="http://schemas.openxmlformats.org/officeDocument/2006/relationships/hyperlink" Target="https://login.consultant.ru/link/?req=doc&amp;base=RLAW095&amp;n=202262&amp;date=02.06.2022&amp;dst=100015&amp;field=134" TargetMode="External"/><Relationship Id="rId10" Type="http://schemas.openxmlformats.org/officeDocument/2006/relationships/hyperlink" Target="https://login.consultant.ru/link/?req=doc&amp;base=RLAW095&amp;n=202262&amp;date=02.06.2022&amp;dst=100015&amp;field=134" TargetMode="External"/><Relationship Id="rId19" Type="http://schemas.openxmlformats.org/officeDocument/2006/relationships/hyperlink" Target="https://login.consultant.ru/link/?req=doc&amp;base=RLAW095&amp;n=202262&amp;date=02.06.2022&amp;dst=100015&amp;field=134" TargetMode="External"/><Relationship Id="rId31" Type="http://schemas.openxmlformats.org/officeDocument/2006/relationships/hyperlink" Target="https://login.consultant.ru/link/?req=doc&amp;base=RLAW095&amp;n=202262&amp;date=02.06.2022&amp;dst=10001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02262&amp;date=02.06.2022&amp;dst=100015&amp;field=134" TargetMode="External"/><Relationship Id="rId14" Type="http://schemas.openxmlformats.org/officeDocument/2006/relationships/hyperlink" Target="https://login.consultant.ru/link/?req=doc&amp;base=RLAW095&amp;n=202262&amp;date=02.06.2022&amp;dst=100015&amp;field=134" TargetMode="External"/><Relationship Id="rId22" Type="http://schemas.openxmlformats.org/officeDocument/2006/relationships/hyperlink" Target="https://login.consultant.ru/link/?req=doc&amp;base=RLAW095&amp;n=202262&amp;date=02.06.2022&amp;dst=100015&amp;field=134" TargetMode="External"/><Relationship Id="rId27" Type="http://schemas.openxmlformats.org/officeDocument/2006/relationships/hyperlink" Target="https://login.consultant.ru/link/?req=doc&amp;base=RLAW095&amp;n=202262&amp;date=02.06.2022&amp;dst=100015&amp;field=134" TargetMode="External"/><Relationship Id="rId30" Type="http://schemas.openxmlformats.org/officeDocument/2006/relationships/hyperlink" Target="https://login.consultant.ru/link/?req=doc&amp;base=RLAW095&amp;n=202262&amp;date=02.06.2022&amp;dst=100015&amp;field=134" TargetMode="External"/><Relationship Id="rId35" Type="http://schemas.openxmlformats.org/officeDocument/2006/relationships/hyperlink" Target="https://login.consultant.ru/link/?req=doc&amp;base=RLAW095&amp;n=202262&amp;date=02.06.2022&amp;dst=100015&amp;field=134" TargetMode="External"/><Relationship Id="rId8" Type="http://schemas.openxmlformats.org/officeDocument/2006/relationships/hyperlink" Target="https://login.consultant.ru/link/?req=doc&amp;base=RLAW095&amp;n=202262&amp;date=02.06.2022&amp;dst=100015&amp;fie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3086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Гуденова Виктория Викторовна</dc:creator>
  <cp:keywords/>
  <dc:description/>
  <cp:lastModifiedBy>Гуденова Виктория Викторовна</cp:lastModifiedBy>
  <cp:revision>2</cp:revision>
  <dcterms:created xsi:type="dcterms:W3CDTF">2023-08-10T05:03:00Z</dcterms:created>
  <dcterms:modified xsi:type="dcterms:W3CDTF">2023-08-10T05:04:00Z</dcterms:modified>
</cp:coreProperties>
</file>