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C23930" w:rsidP="00686E00">
      <w:pPr>
        <w:jc w:val="both"/>
        <w:rPr>
          <w:sz w:val="40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0" t="0" r="0" b="0"/>
            <wp:wrapThrough wrapText="bothSides">
              <wp:wrapPolygon edited="0">
                <wp:start x="0" y="0"/>
                <wp:lineTo x="0" y="21089"/>
                <wp:lineTo x="20805" y="21089"/>
                <wp:lineTo x="20805" y="0"/>
                <wp:lineTo x="0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284392" w:rsidRPr="007D66EC" w:rsidRDefault="00284392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2969"/>
        <w:gridCol w:w="3612"/>
        <w:gridCol w:w="499"/>
        <w:gridCol w:w="1701"/>
      </w:tblGrid>
      <w:tr w:rsidR="00284392" w:rsidTr="00284392">
        <w:trPr>
          <w:trHeight w:val="260"/>
        </w:trPr>
        <w:tc>
          <w:tcPr>
            <w:tcW w:w="541" w:type="dxa"/>
            <w:hideMark/>
          </w:tcPr>
          <w:p w:rsidR="00284392" w:rsidRDefault="00284392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92" w:rsidRDefault="00284392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20 ноября 2025 года</w:t>
            </w:r>
          </w:p>
        </w:tc>
        <w:tc>
          <w:tcPr>
            <w:tcW w:w="3612" w:type="dxa"/>
          </w:tcPr>
          <w:p w:rsidR="00284392" w:rsidRDefault="00284392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284392" w:rsidRDefault="00284392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4392" w:rsidRDefault="00284392" w:rsidP="0028439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1732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201DA7" w:rsidRDefault="00686E00" w:rsidP="00201DA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6"/>
          <w:szCs w:val="26"/>
        </w:rPr>
      </w:pPr>
    </w:p>
    <w:p w:rsidR="00F66F2F" w:rsidRPr="00201DA7" w:rsidRDefault="00201DA7" w:rsidP="00D94F5A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</w:rPr>
      </w:pPr>
      <w:r w:rsidRPr="00201DA7">
        <w:rPr>
          <w:b/>
          <w:sz w:val="26"/>
          <w:szCs w:val="26"/>
        </w:rPr>
        <w:t>О внесении изменений в отдельные муниципальные правовые акты</w:t>
      </w:r>
    </w:p>
    <w:p w:rsidR="00F66F2F" w:rsidRDefault="00F66F2F" w:rsidP="00844F71">
      <w:pPr>
        <w:spacing w:line="360" w:lineRule="auto"/>
        <w:rPr>
          <w:b/>
          <w:sz w:val="26"/>
          <w:szCs w:val="26"/>
        </w:rPr>
      </w:pPr>
    </w:p>
    <w:p w:rsidR="00246C77" w:rsidRPr="007D66EC" w:rsidRDefault="00246C77" w:rsidP="00844F71">
      <w:pPr>
        <w:spacing w:line="360" w:lineRule="auto"/>
        <w:rPr>
          <w:b/>
          <w:sz w:val="26"/>
          <w:szCs w:val="26"/>
        </w:rPr>
      </w:pPr>
    </w:p>
    <w:p w:rsidR="00D43FAF" w:rsidRPr="009C4297" w:rsidRDefault="00D43FAF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 xml:space="preserve">В связи с принятием Федерального закона от 31 июля 2025 года № 304-ФЗ               «О внесении изменений в отдельные законодательные акты Российской Федерации», в соответствии с </w:t>
      </w:r>
      <w:r w:rsidRPr="00D73F7A">
        <w:rPr>
          <w:color w:val="000000"/>
          <w:sz w:val="26"/>
          <w:szCs w:val="26"/>
        </w:rPr>
        <w:t xml:space="preserve">Федеральным </w:t>
      </w:r>
      <w:hyperlink r:id="rId9" w:history="1">
        <w:r w:rsidRPr="00D73F7A">
          <w:rPr>
            <w:rStyle w:val="ab"/>
            <w:color w:val="000000"/>
            <w:sz w:val="26"/>
            <w:szCs w:val="26"/>
            <w:u w:val="none"/>
          </w:rPr>
          <w:t>законом</w:t>
        </w:r>
      </w:hyperlink>
      <w:r w:rsidRPr="00D73F7A">
        <w:rPr>
          <w:color w:val="000000"/>
          <w:sz w:val="26"/>
          <w:szCs w:val="26"/>
        </w:rPr>
        <w:t xml:space="preserve"> от 27 июля 2010 года № 210-ФЗ «Об организации предоставления государственных и муниципальных услуг»</w:t>
      </w:r>
      <w:r w:rsidR="00D16DE5">
        <w:rPr>
          <w:color w:val="000000"/>
          <w:sz w:val="26"/>
          <w:szCs w:val="26"/>
        </w:rPr>
        <w:t xml:space="preserve">                                  </w:t>
      </w:r>
      <w:r w:rsidRPr="00D73F7A">
        <w:rPr>
          <w:color w:val="000000"/>
          <w:sz w:val="26"/>
          <w:szCs w:val="26"/>
        </w:rPr>
        <w:t xml:space="preserve">(с последующими изменениями), </w:t>
      </w:r>
      <w:hyperlink r:id="rId10" w:history="1">
        <w:r w:rsidRPr="00D73F7A">
          <w:rPr>
            <w:rStyle w:val="ab"/>
            <w:color w:val="000000"/>
            <w:sz w:val="26"/>
            <w:szCs w:val="26"/>
            <w:u w:val="none"/>
          </w:rPr>
          <w:t>постановлением</w:t>
        </w:r>
      </w:hyperlink>
      <w:r w:rsidRPr="00D73F7A">
        <w:rPr>
          <w:color w:val="000000"/>
          <w:sz w:val="26"/>
          <w:szCs w:val="26"/>
        </w:rPr>
        <w:t xml:space="preserve"> Администрации города Вологды от 28 октября 2010 года № 5755 «Об утверждении</w:t>
      </w:r>
      <w:r w:rsidRPr="009C4297">
        <w:rPr>
          <w:color w:val="000000"/>
          <w:sz w:val="26"/>
          <w:szCs w:val="26"/>
        </w:rPr>
        <w:t xml:space="preserve"> Порядка</w:t>
      </w:r>
      <w:r w:rsidRPr="009C4297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услуг»</w:t>
      </w:r>
      <w:r w:rsidR="00D16DE5">
        <w:rPr>
          <w:sz w:val="26"/>
          <w:szCs w:val="26"/>
        </w:rPr>
        <w:t xml:space="preserve">                                </w:t>
      </w:r>
      <w:r w:rsidRPr="009C4297">
        <w:rPr>
          <w:sz w:val="26"/>
          <w:szCs w:val="26"/>
        </w:rPr>
        <w:t xml:space="preserve"> (с последующими изменениями), на основании статей 27, 44 Устава городского округа города Вологды ПОСТАНОВЛЯЮ:</w:t>
      </w:r>
    </w:p>
    <w:p w:rsidR="00AA16F7" w:rsidRDefault="00D43FAF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 xml:space="preserve">1. Внести в </w:t>
      </w:r>
      <w:r w:rsidR="00D16DE5">
        <w:rPr>
          <w:sz w:val="26"/>
          <w:szCs w:val="26"/>
        </w:rPr>
        <w:t xml:space="preserve">раздел 2 </w:t>
      </w:r>
      <w:r w:rsidRPr="009C4297">
        <w:rPr>
          <w:sz w:val="26"/>
          <w:szCs w:val="26"/>
        </w:rPr>
        <w:t>административн</w:t>
      </w:r>
      <w:r w:rsidR="00D16DE5">
        <w:rPr>
          <w:sz w:val="26"/>
          <w:szCs w:val="26"/>
        </w:rPr>
        <w:t>ого</w:t>
      </w:r>
      <w:r w:rsidRPr="009C4297">
        <w:rPr>
          <w:sz w:val="26"/>
          <w:szCs w:val="26"/>
        </w:rPr>
        <w:t xml:space="preserve"> регламент</w:t>
      </w:r>
      <w:r w:rsidR="00D16DE5">
        <w:rPr>
          <w:sz w:val="26"/>
          <w:szCs w:val="26"/>
        </w:rPr>
        <w:t>а</w:t>
      </w:r>
      <w:r w:rsidRPr="009C4297">
        <w:rPr>
          <w:sz w:val="26"/>
          <w:szCs w:val="26"/>
        </w:rPr>
        <w:t xml:space="preserve"> </w:t>
      </w:r>
      <w:r w:rsidR="00541B90">
        <w:rPr>
          <w:sz w:val="26"/>
          <w:szCs w:val="26"/>
        </w:rPr>
        <w:t xml:space="preserve">по </w:t>
      </w:r>
      <w:r w:rsidRPr="009C4297">
        <w:rPr>
          <w:sz w:val="26"/>
          <w:szCs w:val="26"/>
        </w:rPr>
        <w:t>предоставлени</w:t>
      </w:r>
      <w:r w:rsidR="00541B90">
        <w:rPr>
          <w:sz w:val="26"/>
          <w:szCs w:val="26"/>
        </w:rPr>
        <w:t>ю</w:t>
      </w:r>
      <w:r w:rsidRPr="009C4297">
        <w:rPr>
          <w:sz w:val="26"/>
          <w:szCs w:val="26"/>
        </w:rPr>
        <w:t xml:space="preserve"> муниципальной услуги </w:t>
      </w:r>
      <w:r w:rsidR="00541B90">
        <w:rPr>
          <w:sz w:val="26"/>
          <w:szCs w:val="26"/>
        </w:rPr>
        <w:t>«П</w:t>
      </w:r>
      <w:r w:rsidRPr="009C4297">
        <w:rPr>
          <w:sz w:val="26"/>
          <w:szCs w:val="26"/>
        </w:rPr>
        <w:t>редоставлени</w:t>
      </w:r>
      <w:r w:rsidR="00541B90">
        <w:rPr>
          <w:sz w:val="26"/>
          <w:szCs w:val="26"/>
        </w:rPr>
        <w:t>е</w:t>
      </w:r>
      <w:r w:rsidRPr="009C4297">
        <w:rPr>
          <w:sz w:val="26"/>
          <w:szCs w:val="26"/>
        </w:rPr>
        <w:t xml:space="preserve"> освободившихся жилых помещений в коммунальных квартирах в соответствии со статьей 59 Жилищного кодекса Российской Федерации на территории городского округа города Вологды</w:t>
      </w:r>
      <w:r w:rsidR="00541B90">
        <w:rPr>
          <w:sz w:val="26"/>
          <w:szCs w:val="26"/>
        </w:rPr>
        <w:t>»</w:t>
      </w:r>
      <w:r w:rsidRPr="009C4297">
        <w:rPr>
          <w:sz w:val="26"/>
          <w:szCs w:val="26"/>
        </w:rPr>
        <w:t>, утвержденн</w:t>
      </w:r>
      <w:r w:rsidR="00D16DE5">
        <w:rPr>
          <w:sz w:val="26"/>
          <w:szCs w:val="26"/>
        </w:rPr>
        <w:t>ого</w:t>
      </w:r>
      <w:r w:rsidRPr="009C4297">
        <w:rPr>
          <w:sz w:val="26"/>
          <w:szCs w:val="26"/>
        </w:rPr>
        <w:t xml:space="preserve"> постановлением Администрации города Вологды от 6 сентября 2013 г</w:t>
      </w:r>
      <w:r w:rsidR="00D73F7A">
        <w:rPr>
          <w:sz w:val="26"/>
          <w:szCs w:val="26"/>
        </w:rPr>
        <w:t>ода</w:t>
      </w:r>
      <w:r w:rsidRPr="009C4297">
        <w:rPr>
          <w:sz w:val="26"/>
          <w:szCs w:val="26"/>
        </w:rPr>
        <w:t xml:space="preserve"> № 7253 (с последующими изменениями)</w:t>
      </w:r>
      <w:r w:rsidR="00F74DBE">
        <w:rPr>
          <w:sz w:val="26"/>
          <w:szCs w:val="26"/>
        </w:rPr>
        <w:t>,</w:t>
      </w:r>
      <w:r w:rsidR="00735550" w:rsidRPr="009C4297">
        <w:rPr>
          <w:sz w:val="26"/>
          <w:szCs w:val="26"/>
        </w:rPr>
        <w:t xml:space="preserve"> </w:t>
      </w:r>
      <w:r w:rsidR="00AA16F7">
        <w:rPr>
          <w:sz w:val="26"/>
          <w:szCs w:val="26"/>
        </w:rPr>
        <w:t>следующие изменения:</w:t>
      </w:r>
    </w:p>
    <w:p w:rsidR="00D43FAF" w:rsidRPr="009C4297" w:rsidRDefault="00AA16F7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Д</w:t>
      </w:r>
      <w:r w:rsidR="00D43FAF" w:rsidRPr="009C4297">
        <w:rPr>
          <w:sz w:val="26"/>
          <w:szCs w:val="26"/>
        </w:rPr>
        <w:t>ополни</w:t>
      </w:r>
      <w:r>
        <w:rPr>
          <w:sz w:val="26"/>
          <w:szCs w:val="26"/>
        </w:rPr>
        <w:t>ть</w:t>
      </w:r>
      <w:r w:rsidR="00D43FAF" w:rsidRPr="009C4297">
        <w:rPr>
          <w:sz w:val="26"/>
          <w:szCs w:val="26"/>
        </w:rPr>
        <w:t xml:space="preserve"> пункт </w:t>
      </w:r>
      <w:r w:rsidR="00D94F5A">
        <w:rPr>
          <w:sz w:val="26"/>
          <w:szCs w:val="26"/>
        </w:rPr>
        <w:t>2.</w:t>
      </w:r>
      <w:r>
        <w:rPr>
          <w:sz w:val="26"/>
          <w:szCs w:val="26"/>
        </w:rPr>
        <w:t>7</w:t>
      </w:r>
      <w:r w:rsidR="00541B90">
        <w:rPr>
          <w:sz w:val="26"/>
          <w:szCs w:val="26"/>
        </w:rPr>
        <w:t xml:space="preserve"> </w:t>
      </w:r>
      <w:r w:rsidR="009C4297" w:rsidRPr="009C4297">
        <w:rPr>
          <w:sz w:val="26"/>
          <w:szCs w:val="26"/>
        </w:rPr>
        <w:t>абзацем</w:t>
      </w:r>
      <w:r w:rsidR="00D43FAF" w:rsidRPr="009C42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одиннадцатым </w:t>
      </w:r>
      <w:r w:rsidR="00D43FAF" w:rsidRPr="009C4297">
        <w:rPr>
          <w:sz w:val="26"/>
          <w:szCs w:val="26"/>
        </w:rPr>
        <w:t xml:space="preserve">следующего содержания: </w:t>
      </w:r>
    </w:p>
    <w:p w:rsidR="00D43FAF" w:rsidRDefault="00D43FAF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>«В случае отказа в предоставлении муниципальной услуги органы, предоставляющие указанн</w:t>
      </w:r>
      <w:r w:rsidR="00541B90">
        <w:rPr>
          <w:sz w:val="26"/>
          <w:szCs w:val="26"/>
        </w:rPr>
        <w:t>ую</w:t>
      </w:r>
      <w:r w:rsidRPr="009C4297">
        <w:rPr>
          <w:sz w:val="26"/>
          <w:szCs w:val="26"/>
        </w:rPr>
        <w:t xml:space="preserve"> услуг</w:t>
      </w:r>
      <w:r w:rsidR="00541B90">
        <w:rPr>
          <w:sz w:val="26"/>
          <w:szCs w:val="26"/>
        </w:rPr>
        <w:t>у</w:t>
      </w:r>
      <w:r w:rsidRPr="009C4297">
        <w:rPr>
          <w:sz w:val="26"/>
          <w:szCs w:val="26"/>
        </w:rPr>
        <w:t xml:space="preserve">, информируют заявителя о причинах такого </w:t>
      </w:r>
      <w:r w:rsidRPr="009C4297">
        <w:rPr>
          <w:sz w:val="26"/>
          <w:szCs w:val="26"/>
        </w:rPr>
        <w:lastRenderedPageBreak/>
        <w:t>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:rsidR="00AA16F7" w:rsidRPr="009C4297" w:rsidRDefault="00AA16F7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Д</w:t>
      </w:r>
      <w:r w:rsidRPr="009C4297">
        <w:rPr>
          <w:sz w:val="26"/>
          <w:szCs w:val="26"/>
        </w:rPr>
        <w:t>ополни</w:t>
      </w:r>
      <w:r>
        <w:rPr>
          <w:sz w:val="26"/>
          <w:szCs w:val="26"/>
        </w:rPr>
        <w:t>ть</w:t>
      </w:r>
      <w:r w:rsidRPr="009C4297">
        <w:rPr>
          <w:sz w:val="26"/>
          <w:szCs w:val="26"/>
        </w:rPr>
        <w:t xml:space="preserve"> пункт </w:t>
      </w:r>
      <w:r>
        <w:rPr>
          <w:sz w:val="26"/>
          <w:szCs w:val="26"/>
        </w:rPr>
        <w:t>2.8</w:t>
      </w:r>
      <w:r w:rsidRPr="009C4297">
        <w:rPr>
          <w:sz w:val="26"/>
          <w:szCs w:val="26"/>
        </w:rPr>
        <w:t xml:space="preserve"> абзацем </w:t>
      </w:r>
      <w:r>
        <w:rPr>
          <w:sz w:val="26"/>
          <w:szCs w:val="26"/>
        </w:rPr>
        <w:t xml:space="preserve">восьмым </w:t>
      </w:r>
      <w:r w:rsidRPr="009C4297">
        <w:rPr>
          <w:sz w:val="26"/>
          <w:szCs w:val="26"/>
        </w:rPr>
        <w:t xml:space="preserve">следующего содержания: </w:t>
      </w:r>
    </w:p>
    <w:p w:rsidR="00AA16F7" w:rsidRDefault="00AA16F7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>«В случае отказа в предоставлении муниципальной услуги органы, предоставляющие указанн</w:t>
      </w:r>
      <w:r w:rsidR="00541B90">
        <w:rPr>
          <w:sz w:val="26"/>
          <w:szCs w:val="26"/>
        </w:rPr>
        <w:t>ую</w:t>
      </w:r>
      <w:r w:rsidRPr="009C4297">
        <w:rPr>
          <w:sz w:val="26"/>
          <w:szCs w:val="26"/>
        </w:rPr>
        <w:t xml:space="preserve"> услуг</w:t>
      </w:r>
      <w:r w:rsidR="00541B90">
        <w:rPr>
          <w:sz w:val="26"/>
          <w:szCs w:val="26"/>
        </w:rPr>
        <w:t>у</w:t>
      </w:r>
      <w:r w:rsidRPr="009C4297">
        <w:rPr>
          <w:sz w:val="26"/>
          <w:szCs w:val="26"/>
        </w:rPr>
        <w:t>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</w:p>
    <w:p w:rsidR="009C4297" w:rsidRDefault="00D43FAF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 xml:space="preserve">2. </w:t>
      </w:r>
      <w:r w:rsidR="009C4297" w:rsidRPr="009C4297">
        <w:rPr>
          <w:sz w:val="26"/>
          <w:szCs w:val="26"/>
        </w:rPr>
        <w:t xml:space="preserve">Внести </w:t>
      </w:r>
      <w:r w:rsidR="00986FEF">
        <w:rPr>
          <w:sz w:val="26"/>
          <w:szCs w:val="26"/>
        </w:rPr>
        <w:t xml:space="preserve">изменение </w:t>
      </w:r>
      <w:r w:rsidR="00D16DE5">
        <w:rPr>
          <w:sz w:val="26"/>
          <w:szCs w:val="26"/>
        </w:rPr>
        <w:t xml:space="preserve">в пункт 2.7 раздела 2 </w:t>
      </w:r>
      <w:r w:rsidR="009C4297" w:rsidRPr="009C4297">
        <w:rPr>
          <w:sz w:val="26"/>
          <w:szCs w:val="26"/>
        </w:rPr>
        <w:t>административн</w:t>
      </w:r>
      <w:r w:rsidR="00D16DE5">
        <w:rPr>
          <w:sz w:val="26"/>
          <w:szCs w:val="26"/>
        </w:rPr>
        <w:t>ого</w:t>
      </w:r>
      <w:r w:rsidR="009C4297" w:rsidRPr="009C4297">
        <w:rPr>
          <w:sz w:val="26"/>
          <w:szCs w:val="26"/>
        </w:rPr>
        <w:t xml:space="preserve"> регламент</w:t>
      </w:r>
      <w:r w:rsidR="00D16DE5">
        <w:rPr>
          <w:sz w:val="26"/>
          <w:szCs w:val="26"/>
        </w:rPr>
        <w:t>а</w:t>
      </w:r>
      <w:r w:rsidR="009C4297" w:rsidRPr="009C4297">
        <w:rPr>
          <w:sz w:val="26"/>
          <w:szCs w:val="26"/>
        </w:rPr>
        <w:t xml:space="preserve"> </w:t>
      </w:r>
      <w:r w:rsidR="00541B90">
        <w:rPr>
          <w:sz w:val="26"/>
          <w:szCs w:val="26"/>
        </w:rPr>
        <w:t xml:space="preserve">по </w:t>
      </w:r>
      <w:r w:rsidR="009C4297" w:rsidRPr="009C4297">
        <w:rPr>
          <w:sz w:val="26"/>
          <w:szCs w:val="26"/>
        </w:rPr>
        <w:t>предоставлени</w:t>
      </w:r>
      <w:r w:rsidR="00541B90">
        <w:rPr>
          <w:sz w:val="26"/>
          <w:szCs w:val="26"/>
        </w:rPr>
        <w:t>ю</w:t>
      </w:r>
      <w:r w:rsidR="009C4297" w:rsidRPr="009C4297">
        <w:rPr>
          <w:sz w:val="26"/>
          <w:szCs w:val="26"/>
        </w:rPr>
        <w:t xml:space="preserve"> муниципальной услуги </w:t>
      </w:r>
      <w:r w:rsidR="00541B90">
        <w:rPr>
          <w:sz w:val="26"/>
          <w:szCs w:val="26"/>
        </w:rPr>
        <w:t>«П</w:t>
      </w:r>
      <w:r w:rsidR="009C4297" w:rsidRPr="009C4297">
        <w:rPr>
          <w:sz w:val="26"/>
          <w:szCs w:val="26"/>
        </w:rPr>
        <w:t>редоставлени</w:t>
      </w:r>
      <w:r w:rsidR="00541B90">
        <w:rPr>
          <w:sz w:val="26"/>
          <w:szCs w:val="26"/>
        </w:rPr>
        <w:t>е</w:t>
      </w:r>
      <w:r w:rsidR="009C4297" w:rsidRPr="009C4297">
        <w:rPr>
          <w:sz w:val="26"/>
          <w:szCs w:val="26"/>
        </w:rPr>
        <w:t xml:space="preserve"> нанимателю жилого помещения муниципального жилищного фонда города Вологды по договору социального найма жилого помещения меньшего размера взамен занимаемого жилого помещения</w:t>
      </w:r>
      <w:r w:rsidR="00541B90">
        <w:rPr>
          <w:sz w:val="26"/>
          <w:szCs w:val="26"/>
        </w:rPr>
        <w:t>»</w:t>
      </w:r>
      <w:r w:rsidR="009C4297" w:rsidRPr="009C4297">
        <w:rPr>
          <w:sz w:val="26"/>
          <w:szCs w:val="26"/>
        </w:rPr>
        <w:t>, утвержденн</w:t>
      </w:r>
      <w:r w:rsidR="00D16DE5">
        <w:rPr>
          <w:sz w:val="26"/>
          <w:szCs w:val="26"/>
        </w:rPr>
        <w:t>ого</w:t>
      </w:r>
      <w:r w:rsidR="009C4297" w:rsidRPr="009C4297">
        <w:rPr>
          <w:sz w:val="26"/>
          <w:szCs w:val="26"/>
        </w:rPr>
        <w:t xml:space="preserve"> постановлением администрации города Вологды от 17 апреля 2013 г</w:t>
      </w:r>
      <w:r w:rsidR="00D73F7A">
        <w:rPr>
          <w:sz w:val="26"/>
          <w:szCs w:val="26"/>
        </w:rPr>
        <w:t>ода</w:t>
      </w:r>
      <w:r w:rsidR="009C4297" w:rsidRPr="009C4297">
        <w:rPr>
          <w:sz w:val="26"/>
          <w:szCs w:val="26"/>
        </w:rPr>
        <w:t xml:space="preserve"> № 3226 (с последующими изменениями)</w:t>
      </w:r>
      <w:r w:rsidR="00D73F7A">
        <w:rPr>
          <w:sz w:val="26"/>
          <w:szCs w:val="26"/>
        </w:rPr>
        <w:t>,</w:t>
      </w:r>
      <w:r w:rsidR="009C4297" w:rsidRPr="009C4297">
        <w:rPr>
          <w:sz w:val="26"/>
          <w:szCs w:val="26"/>
        </w:rPr>
        <w:t xml:space="preserve"> </w:t>
      </w:r>
      <w:r w:rsidR="00986FEF">
        <w:rPr>
          <w:sz w:val="26"/>
          <w:szCs w:val="26"/>
        </w:rPr>
        <w:t xml:space="preserve">дополнив абзацем </w:t>
      </w:r>
      <w:r w:rsidR="0045652E">
        <w:rPr>
          <w:sz w:val="26"/>
          <w:szCs w:val="26"/>
        </w:rPr>
        <w:t xml:space="preserve">тринадцатым </w:t>
      </w:r>
      <w:r w:rsidR="00986FEF">
        <w:rPr>
          <w:sz w:val="26"/>
          <w:szCs w:val="26"/>
        </w:rPr>
        <w:t>следующего содержания:</w:t>
      </w:r>
    </w:p>
    <w:p w:rsidR="00986FEF" w:rsidRPr="009C4297" w:rsidRDefault="00986FEF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>«В случае отказа в предоставлении муниципальной услуги органы, предоставляющие указанн</w:t>
      </w:r>
      <w:r w:rsidR="00541B90">
        <w:rPr>
          <w:sz w:val="26"/>
          <w:szCs w:val="26"/>
        </w:rPr>
        <w:t>ую</w:t>
      </w:r>
      <w:r w:rsidRPr="009C4297">
        <w:rPr>
          <w:sz w:val="26"/>
          <w:szCs w:val="26"/>
        </w:rPr>
        <w:t xml:space="preserve"> услуг</w:t>
      </w:r>
      <w:r w:rsidR="00541B90">
        <w:rPr>
          <w:sz w:val="26"/>
          <w:szCs w:val="26"/>
        </w:rPr>
        <w:t>у</w:t>
      </w:r>
      <w:r w:rsidRPr="009C4297">
        <w:rPr>
          <w:sz w:val="26"/>
          <w:szCs w:val="26"/>
        </w:rPr>
        <w:t>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</w:t>
      </w:r>
      <w:r w:rsidR="00541B90">
        <w:rPr>
          <w:sz w:val="26"/>
          <w:szCs w:val="26"/>
        </w:rPr>
        <w:t xml:space="preserve">о отказ в предоставлении </w:t>
      </w:r>
      <w:r w:rsidRPr="009C4297">
        <w:rPr>
          <w:sz w:val="26"/>
          <w:szCs w:val="26"/>
        </w:rPr>
        <w:t>муниципальной услуги.».</w:t>
      </w:r>
    </w:p>
    <w:p w:rsidR="00B73D28" w:rsidRDefault="00986FEF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986FEF">
        <w:rPr>
          <w:sz w:val="26"/>
          <w:szCs w:val="26"/>
        </w:rPr>
        <w:t xml:space="preserve"> </w:t>
      </w:r>
      <w:r w:rsidRPr="009C4297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изменение </w:t>
      </w:r>
      <w:r w:rsidRPr="009C4297">
        <w:rPr>
          <w:sz w:val="26"/>
          <w:szCs w:val="26"/>
        </w:rPr>
        <w:t xml:space="preserve">в </w:t>
      </w:r>
      <w:r w:rsidR="00D16DE5">
        <w:rPr>
          <w:sz w:val="26"/>
          <w:szCs w:val="26"/>
        </w:rPr>
        <w:t xml:space="preserve">пункт 2.8 раздела 2 </w:t>
      </w:r>
      <w:r w:rsidRPr="009C4297">
        <w:rPr>
          <w:sz w:val="26"/>
          <w:szCs w:val="26"/>
        </w:rPr>
        <w:t>административн</w:t>
      </w:r>
      <w:r w:rsidR="00D16DE5">
        <w:rPr>
          <w:sz w:val="26"/>
          <w:szCs w:val="26"/>
        </w:rPr>
        <w:t>ого</w:t>
      </w:r>
      <w:r w:rsidRPr="009C4297">
        <w:rPr>
          <w:sz w:val="26"/>
          <w:szCs w:val="26"/>
        </w:rPr>
        <w:t xml:space="preserve"> регламент</w:t>
      </w:r>
      <w:r w:rsidR="00D16DE5">
        <w:rPr>
          <w:sz w:val="26"/>
          <w:szCs w:val="26"/>
        </w:rPr>
        <w:t>а</w:t>
      </w:r>
      <w:r w:rsidRPr="009C4297">
        <w:rPr>
          <w:sz w:val="26"/>
          <w:szCs w:val="26"/>
        </w:rPr>
        <w:t xml:space="preserve"> </w:t>
      </w:r>
      <w:r w:rsidR="00541B90">
        <w:rPr>
          <w:sz w:val="26"/>
          <w:szCs w:val="26"/>
        </w:rPr>
        <w:t xml:space="preserve">по </w:t>
      </w:r>
      <w:r w:rsidRPr="009C4297">
        <w:rPr>
          <w:sz w:val="26"/>
          <w:szCs w:val="26"/>
        </w:rPr>
        <w:t>предоставлени</w:t>
      </w:r>
      <w:r w:rsidR="00541B90">
        <w:rPr>
          <w:sz w:val="26"/>
          <w:szCs w:val="26"/>
        </w:rPr>
        <w:t>ю</w:t>
      </w:r>
      <w:r w:rsidRPr="009C4297">
        <w:rPr>
          <w:sz w:val="26"/>
          <w:szCs w:val="26"/>
        </w:rPr>
        <w:t xml:space="preserve"> муниципальной услуги </w:t>
      </w:r>
      <w:r w:rsidR="00541B90">
        <w:rPr>
          <w:sz w:val="26"/>
          <w:szCs w:val="26"/>
        </w:rPr>
        <w:t>«П</w:t>
      </w:r>
      <w:r w:rsidR="00B73D28" w:rsidRPr="00B73D28">
        <w:rPr>
          <w:sz w:val="26"/>
          <w:szCs w:val="26"/>
        </w:rPr>
        <w:t>риняти</w:t>
      </w:r>
      <w:r w:rsidR="00541B90">
        <w:rPr>
          <w:sz w:val="26"/>
          <w:szCs w:val="26"/>
        </w:rPr>
        <w:t>е</w:t>
      </w:r>
      <w:r w:rsidR="00B73D28">
        <w:rPr>
          <w:sz w:val="26"/>
          <w:szCs w:val="26"/>
        </w:rPr>
        <w:t xml:space="preserve"> </w:t>
      </w:r>
      <w:r w:rsidR="00B73D28" w:rsidRPr="00B73D28">
        <w:rPr>
          <w:sz w:val="26"/>
          <w:szCs w:val="26"/>
        </w:rPr>
        <w:t>на учет заявлений граждан, нуждающихся в муниципальных</w:t>
      </w:r>
      <w:r w:rsidR="00B73D28">
        <w:rPr>
          <w:sz w:val="26"/>
          <w:szCs w:val="26"/>
        </w:rPr>
        <w:t xml:space="preserve"> </w:t>
      </w:r>
      <w:r w:rsidR="00B73D28" w:rsidRPr="00B73D28">
        <w:rPr>
          <w:sz w:val="26"/>
          <w:szCs w:val="26"/>
        </w:rPr>
        <w:t xml:space="preserve">специализированных жилых помещениях на территории городского округа города </w:t>
      </w:r>
      <w:r w:rsidR="00B73D28">
        <w:rPr>
          <w:sz w:val="26"/>
          <w:szCs w:val="26"/>
        </w:rPr>
        <w:t>В</w:t>
      </w:r>
      <w:r w:rsidR="00B73D28" w:rsidRPr="00B73D28">
        <w:rPr>
          <w:sz w:val="26"/>
          <w:szCs w:val="26"/>
        </w:rPr>
        <w:t>ологды</w:t>
      </w:r>
      <w:r w:rsidR="00541B90">
        <w:rPr>
          <w:sz w:val="26"/>
          <w:szCs w:val="26"/>
        </w:rPr>
        <w:t>»</w:t>
      </w:r>
      <w:r w:rsidR="00B73D28" w:rsidRPr="00B73D28">
        <w:rPr>
          <w:sz w:val="26"/>
          <w:szCs w:val="26"/>
        </w:rPr>
        <w:t xml:space="preserve">, </w:t>
      </w:r>
      <w:r w:rsidR="00B73D28" w:rsidRPr="009C4297">
        <w:rPr>
          <w:sz w:val="26"/>
          <w:szCs w:val="26"/>
        </w:rPr>
        <w:t>утвержденн</w:t>
      </w:r>
      <w:r w:rsidR="00D16DE5">
        <w:rPr>
          <w:sz w:val="26"/>
          <w:szCs w:val="26"/>
        </w:rPr>
        <w:t>ого</w:t>
      </w:r>
      <w:r w:rsidR="00B73D28" w:rsidRPr="009C4297">
        <w:rPr>
          <w:sz w:val="26"/>
          <w:szCs w:val="26"/>
        </w:rPr>
        <w:t xml:space="preserve"> постановлением </w:t>
      </w:r>
      <w:r w:rsidR="00B73D28" w:rsidRPr="009C4297">
        <w:rPr>
          <w:sz w:val="26"/>
          <w:szCs w:val="26"/>
        </w:rPr>
        <w:lastRenderedPageBreak/>
        <w:t xml:space="preserve">администрации города Вологды от </w:t>
      </w:r>
      <w:r w:rsidR="00B73D28">
        <w:rPr>
          <w:sz w:val="26"/>
          <w:szCs w:val="26"/>
        </w:rPr>
        <w:t>24</w:t>
      </w:r>
      <w:r w:rsidR="00B73D28" w:rsidRPr="009C4297">
        <w:rPr>
          <w:sz w:val="26"/>
          <w:szCs w:val="26"/>
        </w:rPr>
        <w:t xml:space="preserve"> </w:t>
      </w:r>
      <w:r w:rsidR="00B73D28">
        <w:rPr>
          <w:sz w:val="26"/>
          <w:szCs w:val="26"/>
        </w:rPr>
        <w:t>июля</w:t>
      </w:r>
      <w:r w:rsidR="00B73D28" w:rsidRPr="009C4297">
        <w:rPr>
          <w:sz w:val="26"/>
          <w:szCs w:val="26"/>
        </w:rPr>
        <w:t xml:space="preserve"> 2013 г</w:t>
      </w:r>
      <w:r w:rsidR="00D73F7A">
        <w:rPr>
          <w:sz w:val="26"/>
          <w:szCs w:val="26"/>
        </w:rPr>
        <w:t>ода</w:t>
      </w:r>
      <w:r w:rsidR="00B73D28" w:rsidRPr="009C4297">
        <w:rPr>
          <w:sz w:val="26"/>
          <w:szCs w:val="26"/>
        </w:rPr>
        <w:t xml:space="preserve"> № </w:t>
      </w:r>
      <w:r w:rsidR="00B73D28">
        <w:rPr>
          <w:sz w:val="26"/>
          <w:szCs w:val="26"/>
        </w:rPr>
        <w:t>5996</w:t>
      </w:r>
      <w:r w:rsidR="00B73D28" w:rsidRPr="009C4297">
        <w:rPr>
          <w:sz w:val="26"/>
          <w:szCs w:val="26"/>
        </w:rPr>
        <w:t xml:space="preserve"> (с последующими изменениями)</w:t>
      </w:r>
      <w:r w:rsidR="00D73F7A">
        <w:rPr>
          <w:sz w:val="26"/>
          <w:szCs w:val="26"/>
        </w:rPr>
        <w:t>,</w:t>
      </w:r>
      <w:r w:rsidR="00B73D28" w:rsidRPr="009C4297">
        <w:rPr>
          <w:sz w:val="26"/>
          <w:szCs w:val="26"/>
        </w:rPr>
        <w:t xml:space="preserve"> </w:t>
      </w:r>
      <w:r w:rsidR="00B73D28">
        <w:rPr>
          <w:sz w:val="26"/>
          <w:szCs w:val="26"/>
        </w:rPr>
        <w:t xml:space="preserve">дополнив абзацем </w:t>
      </w:r>
      <w:r w:rsidR="0045652E">
        <w:rPr>
          <w:sz w:val="26"/>
          <w:szCs w:val="26"/>
        </w:rPr>
        <w:t xml:space="preserve">девятым </w:t>
      </w:r>
      <w:r w:rsidR="00B73D28">
        <w:rPr>
          <w:sz w:val="26"/>
          <w:szCs w:val="26"/>
        </w:rPr>
        <w:t>следующего содержания:</w:t>
      </w:r>
    </w:p>
    <w:p w:rsidR="00B73D28" w:rsidRPr="009C4297" w:rsidRDefault="00B73D28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 xml:space="preserve">«В </w:t>
      </w:r>
      <w:r w:rsidR="00541B90">
        <w:rPr>
          <w:sz w:val="26"/>
          <w:szCs w:val="26"/>
        </w:rPr>
        <w:t xml:space="preserve">случае отказа в предоставлении </w:t>
      </w:r>
      <w:r w:rsidRPr="009C4297">
        <w:rPr>
          <w:sz w:val="26"/>
          <w:szCs w:val="26"/>
        </w:rPr>
        <w:t>муниципальной услуги органы, предоставляющие указанн</w:t>
      </w:r>
      <w:r w:rsidR="00541B90">
        <w:rPr>
          <w:sz w:val="26"/>
          <w:szCs w:val="26"/>
        </w:rPr>
        <w:t>ую</w:t>
      </w:r>
      <w:r w:rsidRPr="009C4297">
        <w:rPr>
          <w:sz w:val="26"/>
          <w:szCs w:val="26"/>
        </w:rPr>
        <w:t xml:space="preserve"> услуг</w:t>
      </w:r>
      <w:r w:rsidR="00541B90">
        <w:rPr>
          <w:sz w:val="26"/>
          <w:szCs w:val="26"/>
        </w:rPr>
        <w:t>у</w:t>
      </w:r>
      <w:r w:rsidRPr="009C4297">
        <w:rPr>
          <w:sz w:val="26"/>
          <w:szCs w:val="26"/>
        </w:rPr>
        <w:t>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</w:t>
      </w:r>
      <w:r w:rsidR="00541B90">
        <w:rPr>
          <w:sz w:val="26"/>
          <w:szCs w:val="26"/>
        </w:rPr>
        <w:t>едоставлении</w:t>
      </w:r>
      <w:r w:rsidRPr="009C4297">
        <w:rPr>
          <w:sz w:val="26"/>
          <w:szCs w:val="26"/>
        </w:rPr>
        <w:t xml:space="preserve"> муниципальной услуги.».</w:t>
      </w:r>
    </w:p>
    <w:p w:rsidR="00D43FAF" w:rsidRPr="009C4297" w:rsidRDefault="009C4297" w:rsidP="00D16DE5">
      <w:pPr>
        <w:pStyle w:val="aa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C4297">
        <w:rPr>
          <w:sz w:val="26"/>
          <w:szCs w:val="26"/>
        </w:rPr>
        <w:t xml:space="preserve">4. </w:t>
      </w:r>
      <w:r w:rsidR="00D43FAF" w:rsidRPr="009C4297">
        <w:rPr>
          <w:sz w:val="26"/>
          <w:szCs w:val="26"/>
        </w:rPr>
        <w:t>Настоящее постановление подлежит официальному опубликованию в газете «Вологодские новости», размещению на официальном сайте Администрации города Вологды в информационно-телекоммуникационной сети «Интернет».</w:t>
      </w:r>
    </w:p>
    <w:p w:rsidR="00D43FAF" w:rsidRDefault="00D43FAF" w:rsidP="008578E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578EA" w:rsidRPr="009C4297" w:rsidRDefault="008578EA" w:rsidP="008578E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43FAF" w:rsidRPr="009C4297" w:rsidRDefault="00D43FAF" w:rsidP="008578E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46C77" w:rsidRPr="00246C77" w:rsidRDefault="008578EA" w:rsidP="00246C77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Мэр города Вологды                                                                                  С.Г.Жестянников</w:t>
      </w:r>
    </w:p>
    <w:p w:rsidR="002E1A0D" w:rsidRPr="009C4297" w:rsidRDefault="002E1A0D" w:rsidP="00D16DE5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C53E57" w:rsidRPr="009C4297" w:rsidRDefault="00C53E57" w:rsidP="00F66F2F">
      <w:pPr>
        <w:spacing w:line="360" w:lineRule="auto"/>
        <w:ind w:firstLine="709"/>
        <w:jc w:val="both"/>
        <w:rPr>
          <w:sz w:val="26"/>
          <w:szCs w:val="26"/>
        </w:rPr>
      </w:pPr>
    </w:p>
    <w:sectPr w:rsidR="00C53E57" w:rsidRPr="009C4297" w:rsidSect="00541B90">
      <w:headerReference w:type="default" r:id="rId11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B1" w:rsidRDefault="00B51EB1" w:rsidP="000C33DF">
      <w:r>
        <w:separator/>
      </w:r>
    </w:p>
  </w:endnote>
  <w:endnote w:type="continuationSeparator" w:id="0">
    <w:p w:rsidR="00B51EB1" w:rsidRDefault="00B51EB1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B1" w:rsidRDefault="00B51EB1" w:rsidP="000C33DF">
      <w:r>
        <w:separator/>
      </w:r>
    </w:p>
  </w:footnote>
  <w:footnote w:type="continuationSeparator" w:id="0">
    <w:p w:rsidR="00B51EB1" w:rsidRDefault="00B51EB1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051781"/>
      <w:docPartObj>
        <w:docPartGallery w:val="Page Numbers (Top of Page)"/>
        <w:docPartUnique/>
      </w:docPartObj>
    </w:sdtPr>
    <w:sdtEndPr/>
    <w:sdtContent>
      <w:p w:rsidR="00201DA7" w:rsidRDefault="00201D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7E3">
          <w:rPr>
            <w:noProof/>
          </w:rPr>
          <w:t>2</w:t>
        </w:r>
        <w:r>
          <w:fldChar w:fldCharType="end"/>
        </w:r>
      </w:p>
    </w:sdtContent>
  </w:sdt>
  <w:p w:rsidR="00201DA7" w:rsidRDefault="00201D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17164"/>
    <w:rsid w:val="00023E90"/>
    <w:rsid w:val="00041E71"/>
    <w:rsid w:val="00050C97"/>
    <w:rsid w:val="00056D1A"/>
    <w:rsid w:val="00060F87"/>
    <w:rsid w:val="00067926"/>
    <w:rsid w:val="00070C2C"/>
    <w:rsid w:val="00072D48"/>
    <w:rsid w:val="00077D06"/>
    <w:rsid w:val="00084E5B"/>
    <w:rsid w:val="000B17AD"/>
    <w:rsid w:val="000B1CEF"/>
    <w:rsid w:val="000B1D40"/>
    <w:rsid w:val="000B4D29"/>
    <w:rsid w:val="000C33DF"/>
    <w:rsid w:val="0011337A"/>
    <w:rsid w:val="00114E81"/>
    <w:rsid w:val="00116447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90162"/>
    <w:rsid w:val="001953B9"/>
    <w:rsid w:val="001A6175"/>
    <w:rsid w:val="001C2C64"/>
    <w:rsid w:val="001D152D"/>
    <w:rsid w:val="001E25B4"/>
    <w:rsid w:val="001F4E11"/>
    <w:rsid w:val="0020144B"/>
    <w:rsid w:val="00201DA7"/>
    <w:rsid w:val="00205FE2"/>
    <w:rsid w:val="0021495D"/>
    <w:rsid w:val="002273D0"/>
    <w:rsid w:val="00242EF2"/>
    <w:rsid w:val="00244F16"/>
    <w:rsid w:val="00246C77"/>
    <w:rsid w:val="00253AC1"/>
    <w:rsid w:val="00267B5B"/>
    <w:rsid w:val="00270738"/>
    <w:rsid w:val="00282924"/>
    <w:rsid w:val="00284392"/>
    <w:rsid w:val="00287055"/>
    <w:rsid w:val="00291B3F"/>
    <w:rsid w:val="002957E0"/>
    <w:rsid w:val="002B075C"/>
    <w:rsid w:val="002C04AE"/>
    <w:rsid w:val="002D019C"/>
    <w:rsid w:val="002D332B"/>
    <w:rsid w:val="002E1A0D"/>
    <w:rsid w:val="002E785F"/>
    <w:rsid w:val="002F2F1C"/>
    <w:rsid w:val="002F5F52"/>
    <w:rsid w:val="002F657D"/>
    <w:rsid w:val="002F7112"/>
    <w:rsid w:val="002F7FB3"/>
    <w:rsid w:val="0030096A"/>
    <w:rsid w:val="00316024"/>
    <w:rsid w:val="00325A55"/>
    <w:rsid w:val="003428A3"/>
    <w:rsid w:val="003503DB"/>
    <w:rsid w:val="00354A70"/>
    <w:rsid w:val="00361D7A"/>
    <w:rsid w:val="0037101E"/>
    <w:rsid w:val="00383C7F"/>
    <w:rsid w:val="0038497B"/>
    <w:rsid w:val="0038797B"/>
    <w:rsid w:val="0039443D"/>
    <w:rsid w:val="003971E8"/>
    <w:rsid w:val="003A059F"/>
    <w:rsid w:val="003A73A6"/>
    <w:rsid w:val="003B4599"/>
    <w:rsid w:val="003C5527"/>
    <w:rsid w:val="003D2D5D"/>
    <w:rsid w:val="003D6809"/>
    <w:rsid w:val="003D745C"/>
    <w:rsid w:val="003E1641"/>
    <w:rsid w:val="003F4ECE"/>
    <w:rsid w:val="003F59A3"/>
    <w:rsid w:val="004003B4"/>
    <w:rsid w:val="00401B74"/>
    <w:rsid w:val="00412CBD"/>
    <w:rsid w:val="00421B9E"/>
    <w:rsid w:val="0042582C"/>
    <w:rsid w:val="00441706"/>
    <w:rsid w:val="00441E16"/>
    <w:rsid w:val="00455AD8"/>
    <w:rsid w:val="0045652E"/>
    <w:rsid w:val="0046132B"/>
    <w:rsid w:val="00464C2A"/>
    <w:rsid w:val="004734A3"/>
    <w:rsid w:val="00474A57"/>
    <w:rsid w:val="0048160A"/>
    <w:rsid w:val="0048434B"/>
    <w:rsid w:val="00484C9E"/>
    <w:rsid w:val="00493BF5"/>
    <w:rsid w:val="00496027"/>
    <w:rsid w:val="004A1910"/>
    <w:rsid w:val="004C72BA"/>
    <w:rsid w:val="004E1423"/>
    <w:rsid w:val="004E4F66"/>
    <w:rsid w:val="004E6C9E"/>
    <w:rsid w:val="004F7CDE"/>
    <w:rsid w:val="005018F6"/>
    <w:rsid w:val="0050490F"/>
    <w:rsid w:val="00523634"/>
    <w:rsid w:val="00524D6C"/>
    <w:rsid w:val="00537891"/>
    <w:rsid w:val="00541B90"/>
    <w:rsid w:val="00553DDF"/>
    <w:rsid w:val="00557023"/>
    <w:rsid w:val="00567D0A"/>
    <w:rsid w:val="00575CBA"/>
    <w:rsid w:val="00577C06"/>
    <w:rsid w:val="00594A39"/>
    <w:rsid w:val="0059637B"/>
    <w:rsid w:val="00596634"/>
    <w:rsid w:val="005A0155"/>
    <w:rsid w:val="005A072B"/>
    <w:rsid w:val="005A0A19"/>
    <w:rsid w:val="005A583E"/>
    <w:rsid w:val="005B2796"/>
    <w:rsid w:val="005C1BD8"/>
    <w:rsid w:val="005D4E88"/>
    <w:rsid w:val="005D7A69"/>
    <w:rsid w:val="005E33E3"/>
    <w:rsid w:val="005F09D6"/>
    <w:rsid w:val="005F13CD"/>
    <w:rsid w:val="00601EBE"/>
    <w:rsid w:val="006221A7"/>
    <w:rsid w:val="0062377C"/>
    <w:rsid w:val="00623C55"/>
    <w:rsid w:val="00632CD6"/>
    <w:rsid w:val="0063684F"/>
    <w:rsid w:val="00650AD0"/>
    <w:rsid w:val="006525CD"/>
    <w:rsid w:val="00671040"/>
    <w:rsid w:val="00673B0F"/>
    <w:rsid w:val="00686E00"/>
    <w:rsid w:val="00691106"/>
    <w:rsid w:val="00691A25"/>
    <w:rsid w:val="006929EC"/>
    <w:rsid w:val="006A7EBF"/>
    <w:rsid w:val="006B0A51"/>
    <w:rsid w:val="006D5E27"/>
    <w:rsid w:val="006F7CD5"/>
    <w:rsid w:val="00715DA9"/>
    <w:rsid w:val="00717427"/>
    <w:rsid w:val="00726832"/>
    <w:rsid w:val="007307D3"/>
    <w:rsid w:val="00735550"/>
    <w:rsid w:val="00741A54"/>
    <w:rsid w:val="00741E54"/>
    <w:rsid w:val="00755149"/>
    <w:rsid w:val="00764231"/>
    <w:rsid w:val="007707EF"/>
    <w:rsid w:val="007731F8"/>
    <w:rsid w:val="00790FAB"/>
    <w:rsid w:val="00797BEC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59A6"/>
    <w:rsid w:val="0082260A"/>
    <w:rsid w:val="0084244E"/>
    <w:rsid w:val="00844F71"/>
    <w:rsid w:val="008578EA"/>
    <w:rsid w:val="00875BE7"/>
    <w:rsid w:val="00876164"/>
    <w:rsid w:val="008B2AFE"/>
    <w:rsid w:val="008B54B2"/>
    <w:rsid w:val="008C28B6"/>
    <w:rsid w:val="008D4722"/>
    <w:rsid w:val="008D589E"/>
    <w:rsid w:val="008E15C0"/>
    <w:rsid w:val="009116DE"/>
    <w:rsid w:val="00911851"/>
    <w:rsid w:val="00913CDA"/>
    <w:rsid w:val="00915C70"/>
    <w:rsid w:val="009234B4"/>
    <w:rsid w:val="0092463B"/>
    <w:rsid w:val="0092745F"/>
    <w:rsid w:val="009277B5"/>
    <w:rsid w:val="009327EE"/>
    <w:rsid w:val="009353EB"/>
    <w:rsid w:val="009368FC"/>
    <w:rsid w:val="009577B8"/>
    <w:rsid w:val="00963383"/>
    <w:rsid w:val="0096411B"/>
    <w:rsid w:val="00970F07"/>
    <w:rsid w:val="0097668F"/>
    <w:rsid w:val="009812DE"/>
    <w:rsid w:val="009815FB"/>
    <w:rsid w:val="00982916"/>
    <w:rsid w:val="00986FEF"/>
    <w:rsid w:val="00990A2A"/>
    <w:rsid w:val="009959AE"/>
    <w:rsid w:val="009966E2"/>
    <w:rsid w:val="009A4A6E"/>
    <w:rsid w:val="009B0F92"/>
    <w:rsid w:val="009B1A8B"/>
    <w:rsid w:val="009B2223"/>
    <w:rsid w:val="009B33FC"/>
    <w:rsid w:val="009B6E93"/>
    <w:rsid w:val="009C2A40"/>
    <w:rsid w:val="009C4297"/>
    <w:rsid w:val="009D4384"/>
    <w:rsid w:val="009D6F2C"/>
    <w:rsid w:val="009F65A5"/>
    <w:rsid w:val="00A06EAF"/>
    <w:rsid w:val="00A11FF9"/>
    <w:rsid w:val="00A23395"/>
    <w:rsid w:val="00A33D17"/>
    <w:rsid w:val="00A35CF3"/>
    <w:rsid w:val="00A52600"/>
    <w:rsid w:val="00A52F88"/>
    <w:rsid w:val="00A55792"/>
    <w:rsid w:val="00A57F52"/>
    <w:rsid w:val="00A65F7E"/>
    <w:rsid w:val="00A6788C"/>
    <w:rsid w:val="00A82A60"/>
    <w:rsid w:val="00AA16F7"/>
    <w:rsid w:val="00AA6269"/>
    <w:rsid w:val="00AB6192"/>
    <w:rsid w:val="00AB7C19"/>
    <w:rsid w:val="00AD0D68"/>
    <w:rsid w:val="00B01109"/>
    <w:rsid w:val="00B26C93"/>
    <w:rsid w:val="00B3223B"/>
    <w:rsid w:val="00B35569"/>
    <w:rsid w:val="00B35D19"/>
    <w:rsid w:val="00B37D04"/>
    <w:rsid w:val="00B51EB1"/>
    <w:rsid w:val="00B531F3"/>
    <w:rsid w:val="00B64CD7"/>
    <w:rsid w:val="00B6618E"/>
    <w:rsid w:val="00B73D28"/>
    <w:rsid w:val="00B87023"/>
    <w:rsid w:val="00B97459"/>
    <w:rsid w:val="00BA212B"/>
    <w:rsid w:val="00BA55C5"/>
    <w:rsid w:val="00BB57E3"/>
    <w:rsid w:val="00BC4E7B"/>
    <w:rsid w:val="00BD7D78"/>
    <w:rsid w:val="00BE0793"/>
    <w:rsid w:val="00BF33EF"/>
    <w:rsid w:val="00C179D0"/>
    <w:rsid w:val="00C23930"/>
    <w:rsid w:val="00C25E67"/>
    <w:rsid w:val="00C4415A"/>
    <w:rsid w:val="00C45181"/>
    <w:rsid w:val="00C47932"/>
    <w:rsid w:val="00C53E57"/>
    <w:rsid w:val="00C54C0D"/>
    <w:rsid w:val="00C57CD2"/>
    <w:rsid w:val="00C650AC"/>
    <w:rsid w:val="00C80BA6"/>
    <w:rsid w:val="00C82908"/>
    <w:rsid w:val="00C918DC"/>
    <w:rsid w:val="00CC30EB"/>
    <w:rsid w:val="00CC7168"/>
    <w:rsid w:val="00CE2F8B"/>
    <w:rsid w:val="00CF30DA"/>
    <w:rsid w:val="00CF66EA"/>
    <w:rsid w:val="00D065EE"/>
    <w:rsid w:val="00D16DE5"/>
    <w:rsid w:val="00D211A8"/>
    <w:rsid w:val="00D21D2A"/>
    <w:rsid w:val="00D2302E"/>
    <w:rsid w:val="00D247A8"/>
    <w:rsid w:val="00D3034B"/>
    <w:rsid w:val="00D37A15"/>
    <w:rsid w:val="00D43FAF"/>
    <w:rsid w:val="00D53C5B"/>
    <w:rsid w:val="00D55D00"/>
    <w:rsid w:val="00D651D3"/>
    <w:rsid w:val="00D73F7A"/>
    <w:rsid w:val="00D7503D"/>
    <w:rsid w:val="00D77327"/>
    <w:rsid w:val="00D82391"/>
    <w:rsid w:val="00D83DE8"/>
    <w:rsid w:val="00D86837"/>
    <w:rsid w:val="00D91241"/>
    <w:rsid w:val="00D94F5A"/>
    <w:rsid w:val="00DA6CF9"/>
    <w:rsid w:val="00DA75C0"/>
    <w:rsid w:val="00DA7C55"/>
    <w:rsid w:val="00DB08E7"/>
    <w:rsid w:val="00DC490E"/>
    <w:rsid w:val="00DC6FCF"/>
    <w:rsid w:val="00DC7DFF"/>
    <w:rsid w:val="00DD66DB"/>
    <w:rsid w:val="00DE3D8F"/>
    <w:rsid w:val="00DF78BE"/>
    <w:rsid w:val="00E034DB"/>
    <w:rsid w:val="00E12F38"/>
    <w:rsid w:val="00E25A28"/>
    <w:rsid w:val="00E34739"/>
    <w:rsid w:val="00E44EBA"/>
    <w:rsid w:val="00E60298"/>
    <w:rsid w:val="00E6049B"/>
    <w:rsid w:val="00E8140A"/>
    <w:rsid w:val="00E96DE7"/>
    <w:rsid w:val="00EA0EEE"/>
    <w:rsid w:val="00EA5556"/>
    <w:rsid w:val="00EB0428"/>
    <w:rsid w:val="00EB240D"/>
    <w:rsid w:val="00EB62EA"/>
    <w:rsid w:val="00EB7255"/>
    <w:rsid w:val="00EC2884"/>
    <w:rsid w:val="00ED665A"/>
    <w:rsid w:val="00EF3F6F"/>
    <w:rsid w:val="00EF404A"/>
    <w:rsid w:val="00F164A2"/>
    <w:rsid w:val="00F24228"/>
    <w:rsid w:val="00F33EDC"/>
    <w:rsid w:val="00F35F09"/>
    <w:rsid w:val="00F407D5"/>
    <w:rsid w:val="00F53E51"/>
    <w:rsid w:val="00F64677"/>
    <w:rsid w:val="00F66F2F"/>
    <w:rsid w:val="00F74DBE"/>
    <w:rsid w:val="00F762D7"/>
    <w:rsid w:val="00F803BE"/>
    <w:rsid w:val="00F91DE2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A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4734A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nhideWhenUsed/>
    <w:rsid w:val="00D43FAF"/>
    <w:rPr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D43FAF"/>
    <w:pPr>
      <w:spacing w:line="360" w:lineRule="auto"/>
      <w:jc w:val="both"/>
    </w:pPr>
    <w:rPr>
      <w:sz w:val="26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D43FAF"/>
    <w:rPr>
      <w:sz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1A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4734A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nhideWhenUsed/>
    <w:rsid w:val="00D43FAF"/>
    <w:rPr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D43FAF"/>
    <w:pPr>
      <w:spacing w:line="360" w:lineRule="auto"/>
      <w:jc w:val="both"/>
    </w:pPr>
    <w:rPr>
      <w:sz w:val="26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D43FAF"/>
    <w:rPr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178445&amp;dst=1001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7958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2F8B-FD61-40D3-8E2A-2B2902D2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2025-08-21T06:22:00Z</cp:lastPrinted>
  <dcterms:created xsi:type="dcterms:W3CDTF">2025-11-25T10:58:00Z</dcterms:created>
  <dcterms:modified xsi:type="dcterms:W3CDTF">2025-11-25T10:58:00Z</dcterms:modified>
</cp:coreProperties>
</file>